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8D6" w:rsidRDefault="00A82D2F" w:rsidP="00B62233">
      <w:pPr>
        <w:spacing w:after="0" w:line="240" w:lineRule="auto"/>
        <w:jc w:val="center"/>
        <w:rPr>
          <w:rFonts w:ascii="Arial" w:hAnsi="Arial" w:cs="Arial"/>
        </w:rPr>
      </w:pPr>
      <w:r w:rsidRPr="00A82D2F">
        <w:rPr>
          <w:rFonts w:ascii="Arial" w:hAnsi="Arial" w:cs="Arial"/>
        </w:rPr>
        <w:t>Założenia do opracowani</w:t>
      </w:r>
      <w:r w:rsidR="00FE59FD">
        <w:rPr>
          <w:rFonts w:ascii="Arial" w:hAnsi="Arial" w:cs="Arial"/>
        </w:rPr>
        <w:t>a</w:t>
      </w:r>
      <w:r w:rsidRPr="00A82D2F">
        <w:rPr>
          <w:rFonts w:ascii="Arial" w:hAnsi="Arial" w:cs="Arial"/>
        </w:rPr>
        <w:t xml:space="preserve"> planu zadań ochronnych </w:t>
      </w:r>
    </w:p>
    <w:p w:rsidR="00633F2F" w:rsidRPr="00A82D2F" w:rsidRDefault="00A82D2F" w:rsidP="00A428D6">
      <w:pPr>
        <w:spacing w:line="312" w:lineRule="auto"/>
        <w:jc w:val="center"/>
        <w:rPr>
          <w:rFonts w:ascii="Arial" w:hAnsi="Arial" w:cs="Arial"/>
        </w:rPr>
      </w:pPr>
      <w:r w:rsidRPr="00A82D2F">
        <w:rPr>
          <w:rFonts w:ascii="Arial" w:hAnsi="Arial" w:cs="Arial"/>
        </w:rPr>
        <w:t xml:space="preserve">dla obszaru Natura 2000 </w:t>
      </w:r>
      <w:r w:rsidR="007A112F" w:rsidRPr="007A112F">
        <w:rPr>
          <w:rFonts w:ascii="Arial" w:hAnsi="Arial" w:cs="Arial"/>
        </w:rPr>
        <w:t>Słone Łąki w Pełczyskach</w:t>
      </w:r>
      <w:r w:rsidR="007A112F">
        <w:rPr>
          <w:rFonts w:ascii="Arial" w:hAnsi="Arial" w:cs="Arial"/>
        </w:rPr>
        <w:t xml:space="preserve"> </w:t>
      </w:r>
      <w:r w:rsidR="007A112F" w:rsidRPr="007A112F">
        <w:rPr>
          <w:rFonts w:ascii="Arial" w:hAnsi="Arial" w:cs="Arial"/>
        </w:rPr>
        <w:t>PLH100029</w:t>
      </w:r>
    </w:p>
    <w:p w:rsidR="00A82D2F" w:rsidRPr="00A82D2F" w:rsidRDefault="00A82D2F" w:rsidP="00B62233">
      <w:pPr>
        <w:spacing w:after="0" w:line="240" w:lineRule="auto"/>
        <w:rPr>
          <w:rFonts w:ascii="Arial" w:hAnsi="Arial" w:cs="Arial"/>
        </w:rPr>
      </w:pPr>
    </w:p>
    <w:p w:rsidR="00A82D2F" w:rsidRPr="00A428D6" w:rsidRDefault="00A82D2F" w:rsidP="00A428D6">
      <w:pPr>
        <w:spacing w:line="312" w:lineRule="auto"/>
        <w:jc w:val="both"/>
        <w:rPr>
          <w:rFonts w:ascii="Arial" w:hAnsi="Arial" w:cs="Arial"/>
        </w:rPr>
      </w:pPr>
      <w:r w:rsidRPr="00A82D2F">
        <w:rPr>
          <w:rFonts w:ascii="Arial" w:hAnsi="Arial" w:cs="Arial"/>
        </w:rPr>
        <w:tab/>
      </w:r>
      <w:r w:rsidRPr="00A428D6">
        <w:rPr>
          <w:rFonts w:ascii="Arial" w:hAnsi="Arial" w:cs="Arial"/>
        </w:rPr>
        <w:t xml:space="preserve">Obszar Natura 2000 </w:t>
      </w:r>
      <w:r w:rsidR="003F0161" w:rsidRPr="003F0161">
        <w:rPr>
          <w:rFonts w:ascii="Arial" w:hAnsi="Arial" w:cs="Arial"/>
        </w:rPr>
        <w:t>Słone Łąki w Pełczyskach PLH100029</w:t>
      </w:r>
      <w:r w:rsidR="003F0161">
        <w:rPr>
          <w:rFonts w:ascii="Arial" w:hAnsi="Arial" w:cs="Arial"/>
        </w:rPr>
        <w:t xml:space="preserve"> </w:t>
      </w:r>
      <w:r w:rsidR="007F57D4" w:rsidRPr="00A428D6">
        <w:rPr>
          <w:rFonts w:ascii="Arial" w:hAnsi="Arial" w:cs="Arial"/>
        </w:rPr>
        <w:t xml:space="preserve">został uznany za obszar mający znaczenie dla Wspólnoty Decyzją Komisji z dnia </w:t>
      </w:r>
      <w:r w:rsidR="00A14C6F">
        <w:rPr>
          <w:rFonts w:ascii="Arial" w:hAnsi="Arial" w:cs="Arial"/>
        </w:rPr>
        <w:t>10 stycznia 2011</w:t>
      </w:r>
      <w:r w:rsidR="007F57D4" w:rsidRPr="00A428D6">
        <w:rPr>
          <w:rFonts w:ascii="Arial" w:hAnsi="Arial" w:cs="Arial"/>
        </w:rPr>
        <w:t xml:space="preserve"> r. </w:t>
      </w:r>
      <w:r w:rsidR="004C5787">
        <w:rPr>
          <w:rFonts w:ascii="Arial" w:hAnsi="Arial" w:cs="Arial"/>
        </w:rPr>
        <w:t xml:space="preserve">w sprawie przyjęcia </w:t>
      </w:r>
      <w:r w:rsidR="007F57D4" w:rsidRPr="00A428D6">
        <w:rPr>
          <w:rFonts w:ascii="Arial" w:hAnsi="Arial" w:cs="Arial"/>
        </w:rPr>
        <w:t xml:space="preserve">na mocy dyrektywy Rady 92/43/EWG </w:t>
      </w:r>
      <w:r w:rsidR="004C5787">
        <w:rPr>
          <w:rFonts w:ascii="Arial" w:hAnsi="Arial" w:cs="Arial"/>
        </w:rPr>
        <w:t xml:space="preserve">czwartego </w:t>
      </w:r>
      <w:r w:rsidR="007F57D4" w:rsidRPr="00A428D6">
        <w:rPr>
          <w:rFonts w:ascii="Arial" w:hAnsi="Arial" w:cs="Arial"/>
        </w:rPr>
        <w:t>zaktualizowan</w:t>
      </w:r>
      <w:r w:rsidR="004C5787">
        <w:rPr>
          <w:rFonts w:ascii="Arial" w:hAnsi="Arial" w:cs="Arial"/>
        </w:rPr>
        <w:t>ego</w:t>
      </w:r>
      <w:r w:rsidR="007F57D4" w:rsidRPr="00A428D6">
        <w:rPr>
          <w:rFonts w:ascii="Arial" w:hAnsi="Arial" w:cs="Arial"/>
        </w:rPr>
        <w:t xml:space="preserve"> wykaz</w:t>
      </w:r>
      <w:r w:rsidR="004C5787">
        <w:rPr>
          <w:rFonts w:ascii="Arial" w:hAnsi="Arial" w:cs="Arial"/>
        </w:rPr>
        <w:t>u</w:t>
      </w:r>
      <w:r w:rsidR="007F57D4" w:rsidRPr="00A428D6">
        <w:rPr>
          <w:rFonts w:ascii="Arial" w:hAnsi="Arial" w:cs="Arial"/>
        </w:rPr>
        <w:t xml:space="preserve"> terenów mających znaczenie dla Wspólnoty składających się na kontynentalny region biogeograficzny (notyfikowaną jako dokument nr C(20</w:t>
      </w:r>
      <w:r w:rsidR="004C5787">
        <w:rPr>
          <w:rFonts w:ascii="Arial" w:hAnsi="Arial" w:cs="Arial"/>
        </w:rPr>
        <w:t>10</w:t>
      </w:r>
      <w:r w:rsidR="007F57D4" w:rsidRPr="00A428D6">
        <w:rPr>
          <w:rFonts w:ascii="Arial" w:hAnsi="Arial" w:cs="Arial"/>
        </w:rPr>
        <w:t xml:space="preserve">) </w:t>
      </w:r>
      <w:r w:rsidR="004C5787">
        <w:rPr>
          <w:rFonts w:ascii="Arial" w:hAnsi="Arial" w:cs="Arial"/>
        </w:rPr>
        <w:t>9669</w:t>
      </w:r>
      <w:r w:rsidR="007F57D4" w:rsidRPr="00A428D6">
        <w:rPr>
          <w:rFonts w:ascii="Arial" w:hAnsi="Arial" w:cs="Arial"/>
        </w:rPr>
        <w:t>) (20</w:t>
      </w:r>
      <w:r w:rsidR="004C5787">
        <w:rPr>
          <w:rFonts w:ascii="Arial" w:hAnsi="Arial" w:cs="Arial"/>
        </w:rPr>
        <w:t>11</w:t>
      </w:r>
      <w:r w:rsidR="007F57D4" w:rsidRPr="00A428D6">
        <w:rPr>
          <w:rFonts w:ascii="Arial" w:hAnsi="Arial" w:cs="Arial"/>
        </w:rPr>
        <w:t>/</w:t>
      </w:r>
      <w:r w:rsidR="004C5787">
        <w:rPr>
          <w:rFonts w:ascii="Arial" w:hAnsi="Arial" w:cs="Arial"/>
        </w:rPr>
        <w:t>64</w:t>
      </w:r>
      <w:r w:rsidR="007F57D4" w:rsidRPr="00A428D6">
        <w:rPr>
          <w:rFonts w:ascii="Arial" w:hAnsi="Arial" w:cs="Arial"/>
        </w:rPr>
        <w:t>/WE) - Dz.U.UE.L.20</w:t>
      </w:r>
      <w:r w:rsidR="004C5787">
        <w:rPr>
          <w:rFonts w:ascii="Arial" w:hAnsi="Arial" w:cs="Arial"/>
        </w:rPr>
        <w:t>11</w:t>
      </w:r>
      <w:r w:rsidR="007F57D4" w:rsidRPr="00A428D6">
        <w:rPr>
          <w:rFonts w:ascii="Arial" w:hAnsi="Arial" w:cs="Arial"/>
        </w:rPr>
        <w:t>.</w:t>
      </w:r>
      <w:r w:rsidR="004C5787">
        <w:rPr>
          <w:rFonts w:ascii="Arial" w:hAnsi="Arial" w:cs="Arial"/>
        </w:rPr>
        <w:t>33</w:t>
      </w:r>
      <w:r w:rsidR="007F57D4" w:rsidRPr="00A428D6">
        <w:rPr>
          <w:rFonts w:ascii="Arial" w:hAnsi="Arial" w:cs="Arial"/>
        </w:rPr>
        <w:t>.</w:t>
      </w:r>
      <w:r w:rsidR="004C5787">
        <w:rPr>
          <w:rFonts w:ascii="Arial" w:hAnsi="Arial" w:cs="Arial"/>
        </w:rPr>
        <w:t>146</w:t>
      </w:r>
      <w:r w:rsidR="007F57D4" w:rsidRPr="00A428D6">
        <w:rPr>
          <w:rFonts w:ascii="Arial" w:hAnsi="Arial" w:cs="Arial"/>
        </w:rPr>
        <w:t xml:space="preserve"> z dnia </w:t>
      </w:r>
      <w:r w:rsidR="004C5787">
        <w:rPr>
          <w:rFonts w:ascii="Arial" w:hAnsi="Arial" w:cs="Arial"/>
        </w:rPr>
        <w:t>8 lutego 2011</w:t>
      </w:r>
      <w:r w:rsidR="007F57D4" w:rsidRPr="00A428D6">
        <w:rPr>
          <w:rFonts w:ascii="Arial" w:hAnsi="Arial" w:cs="Arial"/>
        </w:rPr>
        <w:t xml:space="preserve"> r. Obecnie status prawny obszaru określa </w:t>
      </w:r>
      <w:r w:rsidR="006901A8" w:rsidRPr="00A428D6">
        <w:rPr>
          <w:rFonts w:ascii="Arial" w:hAnsi="Arial" w:cs="Arial"/>
        </w:rPr>
        <w:t xml:space="preserve">Decyzja Wykonawcza Komisji </w:t>
      </w:r>
      <w:r w:rsidR="007F57D4" w:rsidRPr="00A428D6">
        <w:rPr>
          <w:rFonts w:ascii="Arial" w:hAnsi="Arial" w:cs="Arial"/>
        </w:rPr>
        <w:t>(UE) 2018/43</w:t>
      </w:r>
      <w:r w:rsidR="006901A8" w:rsidRPr="00A428D6">
        <w:rPr>
          <w:rFonts w:ascii="Arial" w:hAnsi="Arial" w:cs="Arial"/>
        </w:rPr>
        <w:t xml:space="preserve"> </w:t>
      </w:r>
      <w:r w:rsidR="007F57D4" w:rsidRPr="00A428D6">
        <w:rPr>
          <w:rFonts w:ascii="Arial" w:hAnsi="Arial" w:cs="Arial"/>
        </w:rPr>
        <w:t>z dnia 12 grudnia 2017 r.</w:t>
      </w:r>
      <w:r w:rsidR="006901A8" w:rsidRPr="00A428D6">
        <w:rPr>
          <w:rFonts w:ascii="Arial" w:hAnsi="Arial" w:cs="Arial"/>
        </w:rPr>
        <w:t xml:space="preserve"> </w:t>
      </w:r>
      <w:r w:rsidR="007F57D4" w:rsidRPr="00A428D6">
        <w:rPr>
          <w:rFonts w:ascii="Arial" w:hAnsi="Arial" w:cs="Arial"/>
        </w:rPr>
        <w:t>w sprawie przyjęcia jedenastego zaktualizowanego wykazu terenów mających znaczenie dla Wspólnoty składających się na kontynentalny region biogeograficzny</w:t>
      </w:r>
      <w:r w:rsidR="006901A8" w:rsidRPr="00A428D6">
        <w:rPr>
          <w:rFonts w:ascii="Arial" w:hAnsi="Arial" w:cs="Arial"/>
        </w:rPr>
        <w:t xml:space="preserve"> </w:t>
      </w:r>
      <w:r w:rsidR="007F57D4" w:rsidRPr="00A428D6">
        <w:rPr>
          <w:rFonts w:ascii="Arial" w:hAnsi="Arial" w:cs="Arial"/>
        </w:rPr>
        <w:t>(notyfikowana jako dokument nr C(2017) 8260)</w:t>
      </w:r>
      <w:r w:rsidR="006901A8" w:rsidRPr="00A428D6">
        <w:rPr>
          <w:rFonts w:ascii="Arial" w:hAnsi="Arial" w:cs="Arial"/>
        </w:rPr>
        <w:t xml:space="preserve"> - </w:t>
      </w:r>
      <w:r w:rsidR="007F57D4" w:rsidRPr="00A428D6">
        <w:rPr>
          <w:rFonts w:ascii="Arial" w:hAnsi="Arial" w:cs="Arial"/>
        </w:rPr>
        <w:t>Dz.U.UE</w:t>
      </w:r>
      <w:r w:rsidR="006901A8" w:rsidRPr="00A428D6">
        <w:rPr>
          <w:rFonts w:ascii="Arial" w:hAnsi="Arial" w:cs="Arial"/>
        </w:rPr>
        <w:t>.</w:t>
      </w:r>
      <w:r w:rsidR="007F57D4" w:rsidRPr="00A428D6">
        <w:rPr>
          <w:rFonts w:ascii="Arial" w:hAnsi="Arial" w:cs="Arial"/>
        </w:rPr>
        <w:t>L</w:t>
      </w:r>
      <w:r w:rsidR="002848F6" w:rsidRPr="00A428D6">
        <w:rPr>
          <w:rFonts w:ascii="Arial" w:hAnsi="Arial" w:cs="Arial"/>
        </w:rPr>
        <w:t>.</w:t>
      </w:r>
      <w:r w:rsidR="006901A8" w:rsidRPr="00A428D6">
        <w:rPr>
          <w:rFonts w:ascii="Arial" w:hAnsi="Arial" w:cs="Arial"/>
        </w:rPr>
        <w:t xml:space="preserve">2018.15.397 </w:t>
      </w:r>
      <w:r w:rsidR="007F57D4" w:rsidRPr="00A428D6">
        <w:rPr>
          <w:rFonts w:ascii="Arial" w:hAnsi="Arial" w:cs="Arial"/>
        </w:rPr>
        <w:t>z</w:t>
      </w:r>
      <w:r w:rsidR="00E957F8">
        <w:rPr>
          <w:rFonts w:ascii="Arial" w:hAnsi="Arial" w:cs="Arial"/>
        </w:rPr>
        <w:t> </w:t>
      </w:r>
      <w:r w:rsidR="007F57D4" w:rsidRPr="00A428D6">
        <w:rPr>
          <w:rFonts w:ascii="Arial" w:hAnsi="Arial" w:cs="Arial"/>
        </w:rPr>
        <w:t>dnia 19 stycznia 2018 r.</w:t>
      </w:r>
    </w:p>
    <w:p w:rsidR="006901A8" w:rsidRPr="00A428D6" w:rsidRDefault="006901A8" w:rsidP="00A428D6">
      <w:pPr>
        <w:spacing w:line="312" w:lineRule="auto"/>
        <w:jc w:val="both"/>
        <w:rPr>
          <w:rFonts w:ascii="Arial" w:hAnsi="Arial" w:cs="Arial"/>
          <w:b/>
        </w:rPr>
      </w:pPr>
      <w:r w:rsidRPr="00A428D6">
        <w:rPr>
          <w:rFonts w:ascii="Arial" w:hAnsi="Arial" w:cs="Arial"/>
          <w:b/>
        </w:rPr>
        <w:t>Położenie administracyjne obszaru</w:t>
      </w:r>
    </w:p>
    <w:p w:rsidR="006901A8" w:rsidRPr="00A428D6" w:rsidRDefault="00E07E84" w:rsidP="00A428D6">
      <w:pPr>
        <w:spacing w:line="312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3586480</wp:posOffset>
            </wp:positionV>
            <wp:extent cx="5282565" cy="3743325"/>
            <wp:effectExtent l="0" t="0" r="0" b="0"/>
            <wp:wrapSquare wrapText="bothSides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527" cy="374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1A8" w:rsidRPr="00A428D6">
        <w:rPr>
          <w:rFonts w:ascii="Arial" w:hAnsi="Arial" w:cs="Arial"/>
        </w:rPr>
        <w:tab/>
        <w:t>Obszar położony jest na terenie województwa łódzkiego, powiat</w:t>
      </w:r>
      <w:r w:rsidR="003A543A">
        <w:rPr>
          <w:rFonts w:ascii="Arial" w:hAnsi="Arial" w:cs="Arial"/>
        </w:rPr>
        <w:t>u</w:t>
      </w:r>
      <w:r w:rsidR="006901A8" w:rsidRPr="00A428D6">
        <w:rPr>
          <w:rFonts w:ascii="Arial" w:hAnsi="Arial" w:cs="Arial"/>
        </w:rPr>
        <w:t xml:space="preserve"> </w:t>
      </w:r>
      <w:r w:rsidR="005C1EB7">
        <w:rPr>
          <w:rFonts w:ascii="Arial" w:hAnsi="Arial" w:cs="Arial"/>
        </w:rPr>
        <w:t>z</w:t>
      </w:r>
      <w:r w:rsidR="004C5787">
        <w:rPr>
          <w:rFonts w:ascii="Arial" w:hAnsi="Arial" w:cs="Arial"/>
        </w:rPr>
        <w:t>gierskiego</w:t>
      </w:r>
      <w:r w:rsidR="006901A8" w:rsidRPr="00A428D6">
        <w:rPr>
          <w:rFonts w:ascii="Arial" w:hAnsi="Arial" w:cs="Arial"/>
        </w:rPr>
        <w:t>, gmin</w:t>
      </w:r>
      <w:r w:rsidR="000201C0">
        <w:rPr>
          <w:rFonts w:ascii="Arial" w:hAnsi="Arial" w:cs="Arial"/>
        </w:rPr>
        <w:t>:</w:t>
      </w:r>
      <w:r w:rsidR="006901A8" w:rsidRPr="00A428D6">
        <w:rPr>
          <w:rFonts w:ascii="Arial" w:hAnsi="Arial" w:cs="Arial"/>
        </w:rPr>
        <w:t xml:space="preserve"> </w:t>
      </w:r>
      <w:r w:rsidR="004C5787">
        <w:rPr>
          <w:rFonts w:ascii="Arial" w:hAnsi="Arial" w:cs="Arial"/>
        </w:rPr>
        <w:t>Ozorków</w:t>
      </w:r>
      <w:r w:rsidR="000201C0">
        <w:rPr>
          <w:rFonts w:ascii="Arial" w:hAnsi="Arial" w:cs="Arial"/>
        </w:rPr>
        <w:t xml:space="preserve"> i Parzęczew</w:t>
      </w:r>
      <w:r w:rsidR="006901A8" w:rsidRPr="00A428D6">
        <w:rPr>
          <w:rFonts w:ascii="Arial" w:hAnsi="Arial" w:cs="Arial"/>
        </w:rPr>
        <w:t xml:space="preserve">. Powierzchnia obszaru wynosi </w:t>
      </w:r>
      <w:r w:rsidR="004C5787">
        <w:rPr>
          <w:rFonts w:ascii="Arial" w:hAnsi="Arial" w:cs="Arial"/>
        </w:rPr>
        <w:t>34,97</w:t>
      </w:r>
      <w:r w:rsidR="006901A8" w:rsidRPr="00A428D6">
        <w:rPr>
          <w:rFonts w:ascii="Arial" w:hAnsi="Arial" w:cs="Arial"/>
        </w:rPr>
        <w:t xml:space="preserve"> ha.</w:t>
      </w:r>
    </w:p>
    <w:p w:rsidR="00B52810" w:rsidRPr="00A428D6" w:rsidRDefault="00107522" w:rsidP="00A428D6">
      <w:pPr>
        <w:spacing w:line="312" w:lineRule="auto"/>
        <w:jc w:val="both"/>
        <w:rPr>
          <w:rFonts w:ascii="Arial" w:hAnsi="Arial" w:cs="Arial"/>
        </w:rPr>
      </w:pPr>
      <w:r w:rsidRPr="00A428D6">
        <w:rPr>
          <w:rFonts w:ascii="Arial" w:hAnsi="Arial" w:cs="Arial"/>
        </w:rPr>
        <w:t xml:space="preserve"> </w:t>
      </w:r>
    </w:p>
    <w:p w:rsidR="00B52810" w:rsidRPr="00A428D6" w:rsidRDefault="00B52810" w:rsidP="00A428D6">
      <w:pPr>
        <w:spacing w:line="312" w:lineRule="auto"/>
        <w:jc w:val="both"/>
        <w:rPr>
          <w:rFonts w:ascii="Arial" w:hAnsi="Arial" w:cs="Arial"/>
        </w:rPr>
      </w:pPr>
    </w:p>
    <w:p w:rsidR="00B52810" w:rsidRPr="00A428D6" w:rsidRDefault="00B52810" w:rsidP="00A428D6">
      <w:pPr>
        <w:spacing w:line="312" w:lineRule="auto"/>
        <w:jc w:val="both"/>
        <w:rPr>
          <w:rFonts w:ascii="Arial" w:hAnsi="Arial" w:cs="Arial"/>
        </w:rPr>
      </w:pPr>
    </w:p>
    <w:p w:rsidR="00E07E84" w:rsidRDefault="00E07E84" w:rsidP="00E07E84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E07E84" w:rsidRDefault="00E07E84" w:rsidP="00E07E84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E07E84" w:rsidRDefault="00E07E84" w:rsidP="00E07E84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E07E84" w:rsidRDefault="00E07E84" w:rsidP="00E07E84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E07E84" w:rsidRDefault="00E07E84" w:rsidP="00E07E84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E07E84" w:rsidRDefault="00E07E84" w:rsidP="00E07E84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E07E84" w:rsidRDefault="00E07E84" w:rsidP="00E07E84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E07E84" w:rsidRDefault="00E07E84" w:rsidP="00E07E84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E07E84" w:rsidRDefault="00E07E84" w:rsidP="00E07E84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E07E84" w:rsidRDefault="00E07E84" w:rsidP="00E07E84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E07E84" w:rsidRDefault="00E07E84" w:rsidP="00E07E84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E07E84" w:rsidRDefault="00E07E84" w:rsidP="00E07E84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E07E84" w:rsidRDefault="00E07E84" w:rsidP="00E07E84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E07E84" w:rsidRDefault="00E07E84" w:rsidP="00E07E84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E07E84" w:rsidRDefault="00E07E84" w:rsidP="00E07E84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E07E84" w:rsidRDefault="00E07E84" w:rsidP="00E07E84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E07E84" w:rsidRDefault="00E07E84" w:rsidP="00E07E84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E07E84" w:rsidRDefault="00E07E84" w:rsidP="00E07E84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E07E84" w:rsidRDefault="00E07E84" w:rsidP="00E07E84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E07E84" w:rsidRDefault="00E07E84" w:rsidP="00E07E84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E07E84" w:rsidRDefault="00E07E84" w:rsidP="00E07E84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E07E84" w:rsidRDefault="00E07E84" w:rsidP="00E07E84">
      <w:pPr>
        <w:spacing w:after="0" w:line="240" w:lineRule="auto"/>
        <w:rPr>
          <w:rFonts w:ascii="Arial" w:hAnsi="Arial" w:cs="Arial"/>
          <w:sz w:val="16"/>
        </w:rPr>
      </w:pPr>
    </w:p>
    <w:p w:rsidR="00B52810" w:rsidRPr="003A543A" w:rsidRDefault="00107522" w:rsidP="00E07E84">
      <w:pPr>
        <w:spacing w:after="0" w:line="240" w:lineRule="auto"/>
        <w:rPr>
          <w:rFonts w:ascii="Arial" w:hAnsi="Arial" w:cs="Arial"/>
          <w:sz w:val="16"/>
        </w:rPr>
      </w:pPr>
      <w:r w:rsidRPr="003A543A">
        <w:rPr>
          <w:rFonts w:ascii="Arial" w:hAnsi="Arial" w:cs="Arial"/>
          <w:sz w:val="16"/>
        </w:rPr>
        <w:t xml:space="preserve">źródło: </w:t>
      </w:r>
      <w:hyperlink r:id="rId9" w:history="1">
        <w:r w:rsidRPr="003A543A">
          <w:rPr>
            <w:rStyle w:val="Hipercze"/>
            <w:rFonts w:ascii="Arial" w:hAnsi="Arial" w:cs="Arial"/>
            <w:sz w:val="16"/>
          </w:rPr>
          <w:t>http://natura2000.gdos.gov.pl</w:t>
        </w:r>
      </w:hyperlink>
    </w:p>
    <w:p w:rsidR="00B52810" w:rsidRPr="00A428D6" w:rsidRDefault="00B52810" w:rsidP="00A428D6">
      <w:pPr>
        <w:spacing w:line="312" w:lineRule="auto"/>
        <w:jc w:val="both"/>
        <w:rPr>
          <w:rFonts w:ascii="Arial" w:hAnsi="Arial" w:cs="Arial"/>
          <w:b/>
        </w:rPr>
      </w:pPr>
      <w:r w:rsidRPr="00A428D6">
        <w:rPr>
          <w:rFonts w:ascii="Arial" w:hAnsi="Arial" w:cs="Arial"/>
          <w:b/>
        </w:rPr>
        <w:lastRenderedPageBreak/>
        <w:t>Charakterystyka obszaru</w:t>
      </w:r>
    </w:p>
    <w:p w:rsidR="00B52810" w:rsidRPr="00A428D6" w:rsidRDefault="00B52810" w:rsidP="00A428D6">
      <w:pPr>
        <w:spacing w:line="312" w:lineRule="auto"/>
        <w:jc w:val="both"/>
        <w:rPr>
          <w:rFonts w:ascii="Arial" w:hAnsi="Arial" w:cs="Arial"/>
        </w:rPr>
      </w:pPr>
      <w:r w:rsidRPr="00A428D6">
        <w:rPr>
          <w:rFonts w:ascii="Arial" w:hAnsi="Arial" w:cs="Arial"/>
        </w:rPr>
        <w:tab/>
      </w:r>
      <w:r w:rsidR="008A6D70" w:rsidRPr="008A6D70">
        <w:rPr>
          <w:rFonts w:ascii="Arial" w:hAnsi="Arial" w:cs="Arial"/>
        </w:rPr>
        <w:t xml:space="preserve">Obszar </w:t>
      </w:r>
      <w:r w:rsidR="000201C0" w:rsidRPr="00A428D6">
        <w:rPr>
          <w:rFonts w:ascii="Arial" w:hAnsi="Arial" w:cs="Arial"/>
        </w:rPr>
        <w:t xml:space="preserve">Natura 2000 </w:t>
      </w:r>
      <w:r w:rsidR="000201C0" w:rsidRPr="003F0161">
        <w:rPr>
          <w:rFonts w:ascii="Arial" w:hAnsi="Arial" w:cs="Arial"/>
        </w:rPr>
        <w:t>Słone Łąki w Pełczyskach PLH100029</w:t>
      </w:r>
      <w:r w:rsidR="000201C0">
        <w:rPr>
          <w:rFonts w:ascii="Arial" w:hAnsi="Arial" w:cs="Arial"/>
        </w:rPr>
        <w:t xml:space="preserve"> </w:t>
      </w:r>
      <w:bookmarkStart w:id="0" w:name="_GoBack"/>
      <w:bookmarkEnd w:id="0"/>
      <w:r w:rsidR="008A6D70" w:rsidRPr="008A6D70">
        <w:rPr>
          <w:rFonts w:ascii="Arial" w:hAnsi="Arial" w:cs="Arial"/>
        </w:rPr>
        <w:t>obejmuje fragment gruntów wsi Pełczyska, położonych na wschód od tej miejscowości, w kierunku Ozorkowa. Składa się na niego mozaika łąk oraz pól uprawnych. Wśród nich znajdują się niewielkie obszarowo solniska.</w:t>
      </w:r>
      <w:r w:rsidR="008A6D70">
        <w:rPr>
          <w:rFonts w:ascii="Arial" w:hAnsi="Arial" w:cs="Arial"/>
        </w:rPr>
        <w:t xml:space="preserve"> </w:t>
      </w:r>
      <w:r w:rsidR="008A6D70" w:rsidRPr="008A6D70">
        <w:rPr>
          <w:rFonts w:ascii="Arial" w:hAnsi="Arial" w:cs="Arial"/>
        </w:rPr>
        <w:t>Solniska w miejscowości Pełczyska są jedynym w regionie łódzkim obszarem, na którym zachowały się zbiorowiska typowe dla słonych łąk w stanie zbliżonym do tego w jakim znajdowały się na tym obszarze kilkadziesiąt lat temu.</w:t>
      </w:r>
    </w:p>
    <w:p w:rsidR="008A6D70" w:rsidRPr="00A428D6" w:rsidRDefault="00334F5F" w:rsidP="003A543A">
      <w:pPr>
        <w:spacing w:after="0" w:line="312" w:lineRule="auto"/>
        <w:jc w:val="both"/>
        <w:rPr>
          <w:rFonts w:ascii="Arial" w:hAnsi="Arial" w:cs="Arial"/>
        </w:rPr>
      </w:pPr>
      <w:r w:rsidRPr="00A428D6">
        <w:rPr>
          <w:rFonts w:ascii="Arial" w:hAnsi="Arial" w:cs="Arial"/>
        </w:rPr>
        <w:tab/>
      </w:r>
      <w:r w:rsidR="00D75F00" w:rsidRPr="00A428D6">
        <w:rPr>
          <w:rFonts w:ascii="Arial" w:hAnsi="Arial" w:cs="Arial"/>
        </w:rPr>
        <w:t xml:space="preserve">Obszar Natura 2000 </w:t>
      </w:r>
      <w:r w:rsidR="003F0161" w:rsidRPr="007A112F">
        <w:rPr>
          <w:rFonts w:ascii="Arial" w:hAnsi="Arial" w:cs="Arial"/>
        </w:rPr>
        <w:t>Słone Łąki w Pełczyskach</w:t>
      </w:r>
      <w:r w:rsidR="003F0161">
        <w:rPr>
          <w:rFonts w:ascii="Arial" w:hAnsi="Arial" w:cs="Arial"/>
        </w:rPr>
        <w:t xml:space="preserve"> </w:t>
      </w:r>
      <w:r w:rsidR="003F0161" w:rsidRPr="007A112F">
        <w:rPr>
          <w:rFonts w:ascii="Arial" w:hAnsi="Arial" w:cs="Arial"/>
        </w:rPr>
        <w:t>PLH100029</w:t>
      </w:r>
      <w:r w:rsidR="003F0161">
        <w:rPr>
          <w:rFonts w:ascii="Arial" w:hAnsi="Arial" w:cs="Arial"/>
        </w:rPr>
        <w:t xml:space="preserve"> </w:t>
      </w:r>
      <w:r w:rsidR="00D75F00" w:rsidRPr="00A428D6">
        <w:rPr>
          <w:rFonts w:ascii="Arial" w:hAnsi="Arial" w:cs="Arial"/>
        </w:rPr>
        <w:t>został wyznaczony dla ochrony siedlisk</w:t>
      </w:r>
      <w:r w:rsidR="008A6D70">
        <w:rPr>
          <w:rFonts w:ascii="Arial" w:hAnsi="Arial" w:cs="Arial"/>
        </w:rPr>
        <w:t>a</w:t>
      </w:r>
      <w:r w:rsidR="00D75F00" w:rsidRPr="00A428D6">
        <w:rPr>
          <w:rFonts w:ascii="Arial" w:hAnsi="Arial" w:cs="Arial"/>
        </w:rPr>
        <w:t xml:space="preserve"> przyrodnicz</w:t>
      </w:r>
      <w:r w:rsidR="008A6D70">
        <w:rPr>
          <w:rFonts w:ascii="Arial" w:hAnsi="Arial" w:cs="Arial"/>
        </w:rPr>
        <w:t xml:space="preserve">ego </w:t>
      </w:r>
      <w:r w:rsidR="008A6D70" w:rsidRPr="008A6D70">
        <w:rPr>
          <w:rFonts w:ascii="Arial" w:hAnsi="Arial" w:cs="Arial"/>
        </w:rPr>
        <w:t>1340</w:t>
      </w:r>
      <w:r w:rsidR="008A6D70">
        <w:rPr>
          <w:rFonts w:ascii="Arial" w:hAnsi="Arial" w:cs="Arial"/>
        </w:rPr>
        <w:t xml:space="preserve"> - </w:t>
      </w:r>
      <w:r w:rsidR="008A6D70" w:rsidRPr="008A6D70">
        <w:rPr>
          <w:rFonts w:ascii="Arial" w:hAnsi="Arial" w:cs="Arial"/>
        </w:rPr>
        <w:t>Śródlądowe słone łąki, pastwiska i szuwary (</w:t>
      </w:r>
      <w:proofErr w:type="spellStart"/>
      <w:r w:rsidR="008A6D70" w:rsidRPr="008A6D70">
        <w:rPr>
          <w:rFonts w:ascii="Arial" w:hAnsi="Arial" w:cs="Arial"/>
          <w:i/>
          <w:iCs/>
        </w:rPr>
        <w:t>Glauco-Puccinietalia</w:t>
      </w:r>
      <w:proofErr w:type="spellEnd"/>
      <w:r w:rsidR="008A6D70" w:rsidRPr="008A6D70">
        <w:rPr>
          <w:rFonts w:ascii="Arial" w:hAnsi="Arial" w:cs="Arial"/>
        </w:rPr>
        <w:t>, część - zbiorowiska śródlądowe)</w:t>
      </w:r>
      <w:r w:rsidR="008A6D70">
        <w:rPr>
          <w:rFonts w:ascii="Arial" w:hAnsi="Arial" w:cs="Arial"/>
        </w:rPr>
        <w:t>.</w:t>
      </w:r>
    </w:p>
    <w:p w:rsidR="00334F5F" w:rsidRPr="00A428D6" w:rsidRDefault="00334F5F" w:rsidP="003A543A">
      <w:pPr>
        <w:spacing w:after="0" w:line="312" w:lineRule="auto"/>
        <w:jc w:val="both"/>
        <w:rPr>
          <w:rFonts w:ascii="Arial" w:hAnsi="Arial" w:cs="Arial"/>
        </w:rPr>
      </w:pPr>
    </w:p>
    <w:p w:rsidR="002A5221" w:rsidRPr="00A428D6" w:rsidRDefault="002A5221" w:rsidP="00A428D6">
      <w:pPr>
        <w:spacing w:line="312" w:lineRule="auto"/>
        <w:jc w:val="both"/>
        <w:rPr>
          <w:rFonts w:ascii="Arial" w:hAnsi="Arial" w:cs="Arial"/>
          <w:b/>
        </w:rPr>
      </w:pPr>
      <w:r w:rsidRPr="00A428D6">
        <w:rPr>
          <w:rFonts w:ascii="Arial" w:hAnsi="Arial" w:cs="Arial"/>
          <w:b/>
        </w:rPr>
        <w:t>Plan Zadań Ochronnych</w:t>
      </w:r>
    </w:p>
    <w:p w:rsidR="002A5221" w:rsidRPr="00A428D6" w:rsidRDefault="002A5221" w:rsidP="00A428D6">
      <w:pPr>
        <w:spacing w:line="312" w:lineRule="auto"/>
        <w:jc w:val="both"/>
        <w:rPr>
          <w:rFonts w:ascii="Arial" w:hAnsi="Arial" w:cs="Arial"/>
        </w:rPr>
      </w:pPr>
      <w:r w:rsidRPr="00A428D6">
        <w:rPr>
          <w:rFonts w:ascii="Arial" w:hAnsi="Arial" w:cs="Arial"/>
        </w:rPr>
        <w:tab/>
        <w:t xml:space="preserve">Ochrona zasobów przyrodniczych wielu obszarów Natura 2000 bazuje na harmonijnym połączeniu zasad ochrony przyrody oraz zrównoważonego użytkowania siedlisk. Ich bogactwo </w:t>
      </w:r>
      <w:r w:rsidR="00E04F5E" w:rsidRPr="00A428D6">
        <w:rPr>
          <w:rFonts w:ascii="Arial" w:hAnsi="Arial" w:cs="Arial"/>
        </w:rPr>
        <w:t>przyrodnicze</w:t>
      </w:r>
      <w:r w:rsidRPr="00A428D6">
        <w:rPr>
          <w:rFonts w:ascii="Arial" w:hAnsi="Arial" w:cs="Arial"/>
        </w:rPr>
        <w:t xml:space="preserve"> </w:t>
      </w:r>
      <w:r w:rsidR="00E04F5E" w:rsidRPr="00A428D6">
        <w:rPr>
          <w:rFonts w:ascii="Arial" w:hAnsi="Arial" w:cs="Arial"/>
        </w:rPr>
        <w:t xml:space="preserve">związane jest z dotychczasowymi metodami użytkowania ziemi i innymi sposobami gospodarowania. Informacje o obszarach Natura 2000 można znaleźć na stronie: </w:t>
      </w:r>
      <w:hyperlink r:id="rId10" w:history="1">
        <w:r w:rsidR="00E04F5E" w:rsidRPr="00A428D6">
          <w:rPr>
            <w:rStyle w:val="Hipercze"/>
            <w:rFonts w:ascii="Arial" w:hAnsi="Arial" w:cs="Arial"/>
          </w:rPr>
          <w:t>www.natura2000.gdos.gov.pl</w:t>
        </w:r>
      </w:hyperlink>
      <w:r w:rsidR="00E04F5E" w:rsidRPr="00A428D6">
        <w:rPr>
          <w:rFonts w:ascii="Arial" w:hAnsi="Arial" w:cs="Arial"/>
        </w:rPr>
        <w:t>.</w:t>
      </w:r>
    </w:p>
    <w:p w:rsidR="00E04F5E" w:rsidRPr="00A428D6" w:rsidRDefault="00E04F5E" w:rsidP="00A428D6">
      <w:pPr>
        <w:spacing w:line="312" w:lineRule="auto"/>
        <w:jc w:val="both"/>
        <w:rPr>
          <w:rFonts w:ascii="Arial" w:hAnsi="Arial" w:cs="Arial"/>
        </w:rPr>
      </w:pPr>
      <w:r w:rsidRPr="00A428D6">
        <w:rPr>
          <w:rFonts w:ascii="Arial" w:hAnsi="Arial" w:cs="Arial"/>
        </w:rPr>
        <w:tab/>
        <w:t>Plan zadań ochronnych (zwany dalej: PZO) jest głównym narzędziem planowania ochrony na obszarach Natura 2000. PZO ustanawiany jest na 10 lat przez regionalnego dyrektora ochrony środowiska w drodze aktu prawa miejscowego, na podstawie art. 28 ust. 5</w:t>
      </w:r>
      <w:r w:rsidR="00E957F8">
        <w:rPr>
          <w:rFonts w:ascii="Arial" w:hAnsi="Arial" w:cs="Arial"/>
        </w:rPr>
        <w:t> </w:t>
      </w:r>
      <w:r w:rsidRPr="00A428D6">
        <w:rPr>
          <w:rFonts w:ascii="Arial" w:hAnsi="Arial" w:cs="Arial"/>
        </w:rPr>
        <w:t>ustawy z dnia 16 kwietnia 2004 roku o ochronie przyrody (Dz. U. z 2018 r. poz. 142 i 10).</w:t>
      </w:r>
    </w:p>
    <w:p w:rsidR="00E04F5E" w:rsidRPr="00A428D6" w:rsidRDefault="00E04F5E" w:rsidP="00A428D6">
      <w:pPr>
        <w:spacing w:line="312" w:lineRule="auto"/>
        <w:jc w:val="both"/>
        <w:rPr>
          <w:rFonts w:ascii="Arial" w:hAnsi="Arial" w:cs="Arial"/>
        </w:rPr>
      </w:pPr>
      <w:r w:rsidRPr="00A428D6">
        <w:rPr>
          <w:rFonts w:ascii="Arial" w:hAnsi="Arial" w:cs="Arial"/>
        </w:rPr>
        <w:tab/>
        <w:t xml:space="preserve">Tryb sporządzania projektu PZO i zakres prac określa rozporządzenia Ministra Środowiska z dnia 17 lutego 2010 r. w sprawie sporządzania projektu planu zadań ochronnych dla obszaru Natura 2000 (Dz. U. Nr 34, poz. 186, z </w:t>
      </w:r>
      <w:proofErr w:type="spellStart"/>
      <w:r w:rsidRPr="00A428D6">
        <w:rPr>
          <w:rFonts w:ascii="Arial" w:hAnsi="Arial" w:cs="Arial"/>
        </w:rPr>
        <w:t>późn</w:t>
      </w:r>
      <w:proofErr w:type="spellEnd"/>
      <w:r w:rsidRPr="00A428D6">
        <w:rPr>
          <w:rFonts w:ascii="Arial" w:hAnsi="Arial" w:cs="Arial"/>
        </w:rPr>
        <w:t>. zm.).</w:t>
      </w:r>
    </w:p>
    <w:p w:rsidR="004C5787" w:rsidRPr="003F6B9C" w:rsidRDefault="00E04F5E" w:rsidP="00A428D6">
      <w:pPr>
        <w:spacing w:line="312" w:lineRule="auto"/>
        <w:jc w:val="both"/>
        <w:rPr>
          <w:rFonts w:ascii="Arial" w:hAnsi="Arial" w:cs="Arial"/>
        </w:rPr>
      </w:pPr>
      <w:r w:rsidRPr="00A428D6">
        <w:rPr>
          <w:rFonts w:ascii="Arial" w:hAnsi="Arial" w:cs="Arial"/>
        </w:rPr>
        <w:tab/>
      </w:r>
      <w:r w:rsidR="004C5787" w:rsidRPr="00A428D6">
        <w:rPr>
          <w:rFonts w:ascii="Arial" w:hAnsi="Arial" w:cs="Arial"/>
        </w:rPr>
        <w:t xml:space="preserve">PZO zawiera mapę obszaru wraz z opisem granic, identyfikację istniejących i potencjalnych zagrożeń dla przedmiotów ochrony, cele działań ochronnych, określenie działań ochronnych, ze wskazaniem </w:t>
      </w:r>
      <w:r w:rsidR="004C5787" w:rsidRPr="003F6B9C">
        <w:rPr>
          <w:rFonts w:ascii="Arial" w:hAnsi="Arial" w:cs="Arial"/>
        </w:rPr>
        <w:t>podmiotów odpowiedzialnych za ich wykonanie i obszarami ich wdrażania</w:t>
      </w:r>
      <w:r w:rsidR="00FE59FD" w:rsidRPr="003F6B9C">
        <w:rPr>
          <w:rFonts w:ascii="Arial" w:hAnsi="Arial" w:cs="Arial"/>
        </w:rPr>
        <w:t>. Zawiera on także wskazania</w:t>
      </w:r>
      <w:r w:rsidR="004C5787" w:rsidRPr="003F6B9C">
        <w:rPr>
          <w:rFonts w:ascii="Arial" w:hAnsi="Arial" w:cs="Arial"/>
        </w:rPr>
        <w:t xml:space="preserve"> do zmiany w istniejących dokumentach planistycznych.</w:t>
      </w:r>
    </w:p>
    <w:p w:rsidR="00E04F5E" w:rsidRPr="00A428D6" w:rsidRDefault="00E04F5E" w:rsidP="004C5787">
      <w:pPr>
        <w:spacing w:line="312" w:lineRule="auto"/>
        <w:ind w:firstLine="708"/>
        <w:jc w:val="both"/>
        <w:rPr>
          <w:rFonts w:ascii="Arial" w:hAnsi="Arial" w:cs="Arial"/>
          <w:bCs/>
        </w:rPr>
      </w:pPr>
      <w:r w:rsidRPr="003F6B9C">
        <w:rPr>
          <w:rFonts w:ascii="Arial" w:hAnsi="Arial" w:cs="Arial"/>
        </w:rPr>
        <w:t>Regionalny dyrektor ochrony środowiska sporządzając projekt PZO umożliwia zainteresowanym osobom i podmiotom prowadzącym działalność w obrębie siedlisk przyrodniczych i siedlisk gatunków</w:t>
      </w:r>
      <w:r w:rsidR="00FA73DB" w:rsidRPr="003F6B9C">
        <w:rPr>
          <w:rFonts w:ascii="Arial" w:hAnsi="Arial" w:cs="Arial"/>
        </w:rPr>
        <w:t>, dla których ochrony wyznaczono obszar Natura 2000, udział w pracach związanych ze sporządzeniem tego projektu poprzez organizację spotkań tzw. Zespołu Lokalnej Współpracy</w:t>
      </w:r>
      <w:r w:rsidR="00FE59FD" w:rsidRPr="003F6B9C">
        <w:rPr>
          <w:rFonts w:ascii="Arial" w:hAnsi="Arial" w:cs="Arial"/>
        </w:rPr>
        <w:t>. Za</w:t>
      </w:r>
      <w:r w:rsidR="00FA73DB" w:rsidRPr="003F6B9C">
        <w:rPr>
          <w:rFonts w:ascii="Arial" w:hAnsi="Arial" w:cs="Arial"/>
        </w:rPr>
        <w:t>pewnia</w:t>
      </w:r>
      <w:r w:rsidR="00FE59FD" w:rsidRPr="003F6B9C">
        <w:rPr>
          <w:rFonts w:ascii="Arial" w:hAnsi="Arial" w:cs="Arial"/>
        </w:rPr>
        <w:t xml:space="preserve"> także</w:t>
      </w:r>
      <w:r w:rsidR="00FA73DB" w:rsidRPr="003F6B9C">
        <w:rPr>
          <w:rFonts w:ascii="Arial" w:hAnsi="Arial" w:cs="Arial"/>
        </w:rPr>
        <w:t xml:space="preserve"> możliwość udziału społeczeństwa, na zasadach i w trybie określonym w ustawie z</w:t>
      </w:r>
      <w:r w:rsidR="00FA73DB" w:rsidRPr="00A428D6">
        <w:rPr>
          <w:rFonts w:ascii="Arial" w:hAnsi="Arial" w:cs="Arial"/>
        </w:rPr>
        <w:t xml:space="preserve"> dnia </w:t>
      </w:r>
      <w:r w:rsidR="00FA73DB" w:rsidRPr="00A428D6">
        <w:rPr>
          <w:rFonts w:ascii="Arial" w:hAnsi="Arial" w:cs="Arial"/>
          <w:bCs/>
        </w:rPr>
        <w:t xml:space="preserve">3 października 2008 r. o udostępnianiu informacji o środowisku i jego ochronie, udziale społeczeństwa w ochronie środowiska oraz o ocenach oddziaływania na środowisko (Dz. U. z 2017 r. poz. 1405 z </w:t>
      </w:r>
      <w:proofErr w:type="spellStart"/>
      <w:r w:rsidR="00FA73DB" w:rsidRPr="00A428D6">
        <w:rPr>
          <w:rFonts w:ascii="Arial" w:hAnsi="Arial" w:cs="Arial"/>
          <w:bCs/>
        </w:rPr>
        <w:t>późn</w:t>
      </w:r>
      <w:proofErr w:type="spellEnd"/>
      <w:r w:rsidR="00FA73DB" w:rsidRPr="00A428D6">
        <w:rPr>
          <w:rFonts w:ascii="Arial" w:hAnsi="Arial" w:cs="Arial"/>
          <w:bCs/>
        </w:rPr>
        <w:t xml:space="preserve">. zm.). Takie podejście umożliwia wykorzystanie w procesie planowania interdyscyplinarnej wiedzy </w:t>
      </w:r>
      <w:r w:rsidR="00FA73DB" w:rsidRPr="00A428D6">
        <w:rPr>
          <w:rFonts w:ascii="Arial" w:hAnsi="Arial" w:cs="Arial"/>
          <w:bCs/>
        </w:rPr>
        <w:lastRenderedPageBreak/>
        <w:t xml:space="preserve">wszystkich </w:t>
      </w:r>
      <w:r w:rsidR="00FE59FD">
        <w:rPr>
          <w:rFonts w:ascii="Arial" w:hAnsi="Arial" w:cs="Arial"/>
          <w:bCs/>
        </w:rPr>
        <w:t>zainteresowanych oraz</w:t>
      </w:r>
      <w:r w:rsidR="00FA73DB" w:rsidRPr="00A428D6">
        <w:rPr>
          <w:rFonts w:ascii="Arial" w:hAnsi="Arial" w:cs="Arial"/>
          <w:bCs/>
        </w:rPr>
        <w:t xml:space="preserve"> uwzględnienie uwarunkowań społeczno-gospodarczych, a także współpracę na rzecz wspólnych celów.</w:t>
      </w:r>
    </w:p>
    <w:p w:rsidR="00E04F5E" w:rsidRPr="003F6B9C" w:rsidRDefault="00FA73DB" w:rsidP="00A428D6">
      <w:pPr>
        <w:spacing w:line="312" w:lineRule="auto"/>
        <w:jc w:val="both"/>
        <w:rPr>
          <w:rFonts w:ascii="Arial" w:hAnsi="Arial" w:cs="Arial"/>
        </w:rPr>
      </w:pPr>
      <w:r w:rsidRPr="00A428D6">
        <w:rPr>
          <w:rFonts w:ascii="Arial" w:hAnsi="Arial" w:cs="Arial"/>
        </w:rPr>
        <w:tab/>
        <w:t>PZO będzie opracowywane dla całego obszaru Natura 2000. Jego ustalenia mogą w sposób bezpośredni oddziaływać na organy administracji samorządowej i terenowe organy administracji rządowej, właścicieli i użytkowników gruntów rolnych, leśnych, wód oraz właścicieli nieruchomości, w obrębie których występują przedmioty ochrony</w:t>
      </w:r>
      <w:r w:rsidR="00184DDA" w:rsidRPr="00A428D6">
        <w:rPr>
          <w:rFonts w:ascii="Arial" w:hAnsi="Arial" w:cs="Arial"/>
        </w:rPr>
        <w:t xml:space="preserve"> obszaru Natura 2000, przedsiębiorców, którzy prowadzą działalność lub zainteresowanych realizacją przedsięwzięć na obszarze Natura 2000. Ponadto ustalenia PZO winny być transponowane </w:t>
      </w:r>
      <w:r w:rsidR="00184DDA" w:rsidRPr="003F6B9C">
        <w:rPr>
          <w:rFonts w:ascii="Arial" w:hAnsi="Arial" w:cs="Arial"/>
        </w:rPr>
        <w:t xml:space="preserve">do </w:t>
      </w:r>
      <w:bookmarkStart w:id="1" w:name="_Hlk511383563"/>
      <w:r w:rsidR="008F5DAB" w:rsidRPr="003F6B9C">
        <w:rPr>
          <w:rFonts w:ascii="Arial" w:hAnsi="Arial" w:cs="Arial"/>
        </w:rPr>
        <w:t>istniejących studi</w:t>
      </w:r>
      <w:r w:rsidR="00FE59FD" w:rsidRPr="003F6B9C">
        <w:rPr>
          <w:rFonts w:ascii="Arial" w:hAnsi="Arial" w:cs="Arial"/>
        </w:rPr>
        <w:t>ów</w:t>
      </w:r>
      <w:r w:rsidR="008F5DAB" w:rsidRPr="003F6B9C">
        <w:rPr>
          <w:rFonts w:ascii="Arial" w:hAnsi="Arial" w:cs="Arial"/>
        </w:rPr>
        <w:t xml:space="preserve"> uwarunkowań i kierunków zagospodarowania przestrzennego gmin, miejscowych plan</w:t>
      </w:r>
      <w:r w:rsidR="00FE59FD" w:rsidRPr="003F6B9C">
        <w:rPr>
          <w:rFonts w:ascii="Arial" w:hAnsi="Arial" w:cs="Arial"/>
        </w:rPr>
        <w:t>ów</w:t>
      </w:r>
      <w:r w:rsidR="008F5DAB" w:rsidRPr="003F6B9C">
        <w:rPr>
          <w:rFonts w:ascii="Arial" w:hAnsi="Arial" w:cs="Arial"/>
        </w:rPr>
        <w:t xml:space="preserve"> zagospodarowania przestrzennego, plan</w:t>
      </w:r>
      <w:r w:rsidR="00FE59FD" w:rsidRPr="003F6B9C">
        <w:rPr>
          <w:rFonts w:ascii="Arial" w:hAnsi="Arial" w:cs="Arial"/>
        </w:rPr>
        <w:t>ów</w:t>
      </w:r>
      <w:r w:rsidR="008F5DAB" w:rsidRPr="003F6B9C">
        <w:rPr>
          <w:rFonts w:ascii="Arial" w:hAnsi="Arial" w:cs="Arial"/>
        </w:rPr>
        <w:t xml:space="preserve"> zagospodarowania przestrzennego województw</w:t>
      </w:r>
      <w:bookmarkEnd w:id="1"/>
      <w:r w:rsidR="00184DDA" w:rsidRPr="003F6B9C">
        <w:rPr>
          <w:rFonts w:ascii="Arial" w:hAnsi="Arial" w:cs="Arial"/>
        </w:rPr>
        <w:t>.</w:t>
      </w:r>
    </w:p>
    <w:p w:rsidR="00184DDA" w:rsidRPr="00A428D6" w:rsidRDefault="00184DDA" w:rsidP="00A428D6">
      <w:pPr>
        <w:spacing w:line="312" w:lineRule="auto"/>
        <w:jc w:val="both"/>
        <w:rPr>
          <w:rFonts w:ascii="Arial" w:hAnsi="Arial" w:cs="Arial"/>
        </w:rPr>
      </w:pPr>
      <w:r w:rsidRPr="003F6B9C">
        <w:rPr>
          <w:rFonts w:ascii="Arial" w:hAnsi="Arial" w:cs="Arial"/>
        </w:rPr>
        <w:tab/>
        <w:t xml:space="preserve">PZO dla obszaru Natura 2000 </w:t>
      </w:r>
      <w:r w:rsidR="003F0161" w:rsidRPr="003F6B9C">
        <w:rPr>
          <w:rFonts w:ascii="Arial" w:hAnsi="Arial" w:cs="Arial"/>
        </w:rPr>
        <w:t xml:space="preserve">Słone Łąki w Pełczyskach PLH100029 </w:t>
      </w:r>
      <w:r w:rsidRPr="003F6B9C">
        <w:rPr>
          <w:rFonts w:ascii="Arial" w:hAnsi="Arial" w:cs="Arial"/>
        </w:rPr>
        <w:t>jest realizowany w projek</w:t>
      </w:r>
      <w:r w:rsidR="00DE734A">
        <w:rPr>
          <w:rFonts w:ascii="Arial" w:hAnsi="Arial" w:cs="Arial"/>
        </w:rPr>
        <w:t>cie</w:t>
      </w:r>
      <w:r w:rsidRPr="003F6B9C">
        <w:rPr>
          <w:rFonts w:ascii="Arial" w:hAnsi="Arial" w:cs="Arial"/>
        </w:rPr>
        <w:t xml:space="preserve"> pn. „Opracowanie planów zadań ochronnych dla obszarów Natura 2000” </w:t>
      </w:r>
      <w:r w:rsidR="00F00A96">
        <w:rPr>
          <w:rFonts w:ascii="Arial" w:hAnsi="Arial" w:cs="Arial"/>
        </w:rPr>
        <w:t xml:space="preserve">nr </w:t>
      </w:r>
      <w:r w:rsidRPr="003F6B9C">
        <w:rPr>
          <w:rFonts w:ascii="Arial" w:hAnsi="Arial" w:cs="Arial"/>
        </w:rPr>
        <w:t>POIS.02.04.00-00-0193/16, współfinansowanego przez Unię Europejską ze</w:t>
      </w:r>
      <w:r w:rsidRPr="00A428D6">
        <w:rPr>
          <w:rFonts w:ascii="Arial" w:hAnsi="Arial" w:cs="Arial"/>
        </w:rPr>
        <w:t xml:space="preserve"> środków Funduszu Spójności w ramach Programu Operacyjnego Infrastruktura i Środowisko 2014-2020.</w:t>
      </w:r>
    </w:p>
    <w:p w:rsidR="00184DDA" w:rsidRPr="00A428D6" w:rsidRDefault="00184DDA" w:rsidP="00A428D6">
      <w:pPr>
        <w:spacing w:line="312" w:lineRule="auto"/>
        <w:jc w:val="both"/>
        <w:rPr>
          <w:rFonts w:ascii="Arial" w:hAnsi="Arial" w:cs="Arial"/>
        </w:rPr>
      </w:pPr>
      <w:r w:rsidRPr="00A428D6">
        <w:rPr>
          <w:rFonts w:ascii="Arial" w:hAnsi="Arial" w:cs="Arial"/>
        </w:rPr>
        <w:tab/>
        <w:t>Projekt PZO będzie publikowany na stronie BIP Regionalnej Dyrekcji Ochrony Środowiska w Łodzi: bip.lodz.rdos.gov.pl.</w:t>
      </w:r>
    </w:p>
    <w:p w:rsidR="00184DDA" w:rsidRPr="00A428D6" w:rsidRDefault="00184DDA" w:rsidP="00A428D6">
      <w:pPr>
        <w:spacing w:line="312" w:lineRule="auto"/>
        <w:jc w:val="both"/>
        <w:rPr>
          <w:rFonts w:ascii="Arial" w:hAnsi="Arial" w:cs="Arial"/>
        </w:rPr>
      </w:pPr>
      <w:r w:rsidRPr="00A428D6">
        <w:rPr>
          <w:rFonts w:ascii="Arial" w:hAnsi="Arial" w:cs="Arial"/>
        </w:rPr>
        <w:tab/>
        <w:t xml:space="preserve">Istnieje możliwość zgłaszania uwag i wniosków, w tym za pomocą środków komunikacji elektronicznej na adres: </w:t>
      </w:r>
      <w:hyperlink r:id="rId11" w:history="1">
        <w:r w:rsidRPr="00A428D6">
          <w:rPr>
            <w:rStyle w:val="Hipercze"/>
            <w:rFonts w:ascii="Arial" w:hAnsi="Arial" w:cs="Arial"/>
          </w:rPr>
          <w:t>sekretariat.lodz@rdos.gov.pl</w:t>
        </w:r>
      </w:hyperlink>
      <w:r w:rsidRPr="00A428D6">
        <w:rPr>
          <w:rFonts w:ascii="Arial" w:hAnsi="Arial" w:cs="Arial"/>
        </w:rPr>
        <w:t>, bez konieczności opatrywania ich bezpiecznym podpisem elektronicznym, o którym mowa w ustawie z dnia 5</w:t>
      </w:r>
      <w:r w:rsidR="00E957F8">
        <w:rPr>
          <w:rFonts w:ascii="Arial" w:hAnsi="Arial" w:cs="Arial"/>
        </w:rPr>
        <w:t> </w:t>
      </w:r>
      <w:r w:rsidRPr="00A428D6">
        <w:rPr>
          <w:rFonts w:ascii="Arial" w:hAnsi="Arial" w:cs="Arial"/>
        </w:rPr>
        <w:t>września 2016 r. o usługach zaufania oraz identyfikacji elektronicznej (Dz. U.</w:t>
      </w:r>
      <w:r w:rsidR="003527DF" w:rsidRPr="00A428D6">
        <w:rPr>
          <w:rFonts w:ascii="Arial" w:hAnsi="Arial" w:cs="Arial"/>
        </w:rPr>
        <w:t xml:space="preserve"> z 2016 r.</w:t>
      </w:r>
      <w:r w:rsidRPr="00A428D6">
        <w:rPr>
          <w:rFonts w:ascii="Arial" w:hAnsi="Arial" w:cs="Arial"/>
        </w:rPr>
        <w:t xml:space="preserve"> </w:t>
      </w:r>
      <w:r w:rsidR="006E60EB" w:rsidRPr="00A428D6">
        <w:rPr>
          <w:rFonts w:ascii="Arial" w:hAnsi="Arial" w:cs="Arial"/>
        </w:rPr>
        <w:t>poz. 1579</w:t>
      </w:r>
      <w:r w:rsidR="003527DF" w:rsidRPr="00A428D6">
        <w:rPr>
          <w:rFonts w:ascii="Arial" w:hAnsi="Arial" w:cs="Arial"/>
        </w:rPr>
        <w:t>, z 2018 r. poz. 650).</w:t>
      </w:r>
    </w:p>
    <w:p w:rsidR="00D75F00" w:rsidRPr="00A428D6" w:rsidRDefault="00D75F00" w:rsidP="00A428D6">
      <w:pPr>
        <w:spacing w:line="312" w:lineRule="auto"/>
        <w:jc w:val="both"/>
        <w:rPr>
          <w:rFonts w:ascii="Arial" w:hAnsi="Arial" w:cs="Arial"/>
        </w:rPr>
      </w:pPr>
    </w:p>
    <w:sectPr w:rsidR="00D75F00" w:rsidRPr="00A428D6" w:rsidSect="00425F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501" w:rsidRDefault="00411501" w:rsidP="000F38F9">
      <w:pPr>
        <w:spacing w:after="0" w:line="240" w:lineRule="auto"/>
      </w:pPr>
      <w:r>
        <w:separator/>
      </w:r>
    </w:p>
  </w:endnote>
  <w:endnote w:type="continuationSeparator" w:id="0">
    <w:p w:rsidR="00411501" w:rsidRDefault="00411501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38B" w:rsidRDefault="000C03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89F" w:rsidRDefault="001F489F" w:rsidP="007A7EB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F36" w:rsidRDefault="001A4585" w:rsidP="00F23225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>
          <wp:extent cx="5038725" cy="1009650"/>
          <wp:effectExtent l="0" t="0" r="0" b="0"/>
          <wp:docPr id="2" name="Obraz 2" descr="adres_RDOS_Lod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Lod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06B4" w:rsidRDefault="009006B4" w:rsidP="00F23225">
    <w:pPr>
      <w:pStyle w:val="Stopka"/>
      <w:tabs>
        <w:tab w:val="clear" w:pos="4536"/>
        <w:tab w:val="clear" w:pos="9072"/>
      </w:tabs>
      <w:ind w:hanging="426"/>
    </w:pPr>
  </w:p>
  <w:p w:rsidR="009006B4" w:rsidRPr="00425F85" w:rsidRDefault="001A4585" w:rsidP="00F23225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>
          <wp:extent cx="6267450" cy="619125"/>
          <wp:effectExtent l="0" t="0" r="0" b="0"/>
          <wp:docPr id="3" name="Obraz 3" descr="FE-POIŚ+GDOŚ+RDOŚ_Łódź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Łódź+UE-FS poziom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501" w:rsidRDefault="00411501" w:rsidP="000F38F9">
      <w:pPr>
        <w:spacing w:after="0" w:line="240" w:lineRule="auto"/>
      </w:pPr>
      <w:r>
        <w:separator/>
      </w:r>
    </w:p>
  </w:footnote>
  <w:footnote w:type="continuationSeparator" w:id="0">
    <w:p w:rsidR="00411501" w:rsidRDefault="00411501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38B" w:rsidRDefault="000C03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8F9" w:rsidRDefault="000F38F9" w:rsidP="000F38F9">
    <w:pPr>
      <w:pStyle w:val="Nagwek"/>
      <w:ind w:hanging="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ACA" w:rsidRDefault="001A4585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5375" cy="942975"/>
          <wp:effectExtent l="0" t="0" r="0" b="0"/>
          <wp:docPr id="1" name="Obraz 1" descr="logo_RDOS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42FE"/>
    <w:multiLevelType w:val="hybridMultilevel"/>
    <w:tmpl w:val="A2C84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200B5"/>
    <w:multiLevelType w:val="hybridMultilevel"/>
    <w:tmpl w:val="95D808A2"/>
    <w:lvl w:ilvl="0" w:tplc="179AE04A"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1891C7E"/>
    <w:multiLevelType w:val="hybridMultilevel"/>
    <w:tmpl w:val="96BE7B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BD238AA"/>
    <w:multiLevelType w:val="hybridMultilevel"/>
    <w:tmpl w:val="090ECA10"/>
    <w:lvl w:ilvl="0" w:tplc="179AE04A">
      <w:numFmt w:val="bullet"/>
      <w:lvlText w:val=""/>
      <w:lvlJc w:val="left"/>
      <w:pPr>
        <w:ind w:left="1776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94"/>
    <w:rsid w:val="00010A42"/>
    <w:rsid w:val="000201C0"/>
    <w:rsid w:val="00037C21"/>
    <w:rsid w:val="00041E27"/>
    <w:rsid w:val="0006289B"/>
    <w:rsid w:val="00062BAE"/>
    <w:rsid w:val="00085141"/>
    <w:rsid w:val="000C038B"/>
    <w:rsid w:val="000F38F9"/>
    <w:rsid w:val="00107522"/>
    <w:rsid w:val="00115C01"/>
    <w:rsid w:val="00123066"/>
    <w:rsid w:val="00152CA5"/>
    <w:rsid w:val="00175D69"/>
    <w:rsid w:val="001766D0"/>
    <w:rsid w:val="00184DDA"/>
    <w:rsid w:val="001A12FD"/>
    <w:rsid w:val="001A4585"/>
    <w:rsid w:val="001D4E64"/>
    <w:rsid w:val="001E5D3D"/>
    <w:rsid w:val="001F489F"/>
    <w:rsid w:val="002078CB"/>
    <w:rsid w:val="00221F98"/>
    <w:rsid w:val="00225414"/>
    <w:rsid w:val="0024534D"/>
    <w:rsid w:val="002848F6"/>
    <w:rsid w:val="00286B24"/>
    <w:rsid w:val="00293DA1"/>
    <w:rsid w:val="002A2117"/>
    <w:rsid w:val="002A5221"/>
    <w:rsid w:val="002C018D"/>
    <w:rsid w:val="002D5BCB"/>
    <w:rsid w:val="002E02ED"/>
    <w:rsid w:val="002E195E"/>
    <w:rsid w:val="002F3587"/>
    <w:rsid w:val="003004AA"/>
    <w:rsid w:val="00311BAA"/>
    <w:rsid w:val="003149CE"/>
    <w:rsid w:val="00334F5F"/>
    <w:rsid w:val="00342586"/>
    <w:rsid w:val="00350DC0"/>
    <w:rsid w:val="003527DF"/>
    <w:rsid w:val="0036229F"/>
    <w:rsid w:val="003714E9"/>
    <w:rsid w:val="00383FDD"/>
    <w:rsid w:val="003917AC"/>
    <w:rsid w:val="00393829"/>
    <w:rsid w:val="003A543A"/>
    <w:rsid w:val="003F0161"/>
    <w:rsid w:val="003F14C8"/>
    <w:rsid w:val="003F6B9C"/>
    <w:rsid w:val="00411501"/>
    <w:rsid w:val="004200CE"/>
    <w:rsid w:val="00425F85"/>
    <w:rsid w:val="004318F6"/>
    <w:rsid w:val="00476E20"/>
    <w:rsid w:val="00490300"/>
    <w:rsid w:val="004959AC"/>
    <w:rsid w:val="004A2F36"/>
    <w:rsid w:val="004C5787"/>
    <w:rsid w:val="00522C1A"/>
    <w:rsid w:val="005316EC"/>
    <w:rsid w:val="00541337"/>
    <w:rsid w:val="0054781B"/>
    <w:rsid w:val="005C1EB7"/>
    <w:rsid w:val="005C7609"/>
    <w:rsid w:val="005F4F3B"/>
    <w:rsid w:val="0062060B"/>
    <w:rsid w:val="0062316B"/>
    <w:rsid w:val="00626F39"/>
    <w:rsid w:val="00633F2F"/>
    <w:rsid w:val="006901A8"/>
    <w:rsid w:val="006D4AA2"/>
    <w:rsid w:val="006E60EB"/>
    <w:rsid w:val="006E66C5"/>
    <w:rsid w:val="00700C6B"/>
    <w:rsid w:val="00705E77"/>
    <w:rsid w:val="007168B1"/>
    <w:rsid w:val="00721AE7"/>
    <w:rsid w:val="0075095D"/>
    <w:rsid w:val="00762D7D"/>
    <w:rsid w:val="007A112F"/>
    <w:rsid w:val="007A7EBB"/>
    <w:rsid w:val="007B5595"/>
    <w:rsid w:val="007D7C22"/>
    <w:rsid w:val="007E28EB"/>
    <w:rsid w:val="007E505C"/>
    <w:rsid w:val="007F57D4"/>
    <w:rsid w:val="008053E2"/>
    <w:rsid w:val="00812CEA"/>
    <w:rsid w:val="00834006"/>
    <w:rsid w:val="0085274A"/>
    <w:rsid w:val="008A6D70"/>
    <w:rsid w:val="008D77DE"/>
    <w:rsid w:val="008F5DAB"/>
    <w:rsid w:val="009006B4"/>
    <w:rsid w:val="009301BF"/>
    <w:rsid w:val="0094488F"/>
    <w:rsid w:val="00951C0C"/>
    <w:rsid w:val="00961420"/>
    <w:rsid w:val="0096370D"/>
    <w:rsid w:val="009949ED"/>
    <w:rsid w:val="009B1294"/>
    <w:rsid w:val="009E4763"/>
    <w:rsid w:val="009E5CA9"/>
    <w:rsid w:val="009F7301"/>
    <w:rsid w:val="00A05722"/>
    <w:rsid w:val="00A14C6F"/>
    <w:rsid w:val="00A20FE6"/>
    <w:rsid w:val="00A3758A"/>
    <w:rsid w:val="00A428D6"/>
    <w:rsid w:val="00A61476"/>
    <w:rsid w:val="00A66F4C"/>
    <w:rsid w:val="00A82D2F"/>
    <w:rsid w:val="00A9313E"/>
    <w:rsid w:val="00A946CE"/>
    <w:rsid w:val="00AE1E84"/>
    <w:rsid w:val="00AF0B90"/>
    <w:rsid w:val="00B1799B"/>
    <w:rsid w:val="00B502B2"/>
    <w:rsid w:val="00B52810"/>
    <w:rsid w:val="00B62233"/>
    <w:rsid w:val="00B977DC"/>
    <w:rsid w:val="00BC407A"/>
    <w:rsid w:val="00C15C8B"/>
    <w:rsid w:val="00CF136F"/>
    <w:rsid w:val="00D055FE"/>
    <w:rsid w:val="00D06763"/>
    <w:rsid w:val="00D16970"/>
    <w:rsid w:val="00D32B28"/>
    <w:rsid w:val="00D556EF"/>
    <w:rsid w:val="00D5731C"/>
    <w:rsid w:val="00D75F00"/>
    <w:rsid w:val="00DE3A1E"/>
    <w:rsid w:val="00DE734A"/>
    <w:rsid w:val="00E04F5E"/>
    <w:rsid w:val="00E07E84"/>
    <w:rsid w:val="00E1523D"/>
    <w:rsid w:val="00E1684D"/>
    <w:rsid w:val="00E37929"/>
    <w:rsid w:val="00E40E5E"/>
    <w:rsid w:val="00E5354F"/>
    <w:rsid w:val="00E577A6"/>
    <w:rsid w:val="00E6663A"/>
    <w:rsid w:val="00E732DF"/>
    <w:rsid w:val="00E957F8"/>
    <w:rsid w:val="00EB38F2"/>
    <w:rsid w:val="00EB4D1D"/>
    <w:rsid w:val="00EE7BA2"/>
    <w:rsid w:val="00EF6638"/>
    <w:rsid w:val="00F00A96"/>
    <w:rsid w:val="00F23225"/>
    <w:rsid w:val="00F318C7"/>
    <w:rsid w:val="00F31C60"/>
    <w:rsid w:val="00F7159F"/>
    <w:rsid w:val="00FA2ED2"/>
    <w:rsid w:val="00FA73DB"/>
    <w:rsid w:val="00FE59FD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69643"/>
  <w15:chartTrackingRefBased/>
  <w15:docId w15:val="{E3774EBC-A0B3-4675-8837-6D2976EC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04A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B528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.lodz@rdos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atura2000.gdo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atura2000.gdos.gov.pl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K-RDO&#346;\PZO%20bis\Logotypy\wzory%20pism\RDOS_Lodz_-_POIS_czer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1F8F8-7163-4F6A-92F8-EA98754D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RDOS_Lodz_-_POIS_czern</Template>
  <TotalTime>1</TotalTime>
  <Pages>3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5717</CharactersWithSpaces>
  <SharedDoc>false</SharedDoc>
  <HLinks>
    <vt:vector size="18" baseType="variant">
      <vt:variant>
        <vt:i4>6094963</vt:i4>
      </vt:variant>
      <vt:variant>
        <vt:i4>6</vt:i4>
      </vt:variant>
      <vt:variant>
        <vt:i4>0</vt:i4>
      </vt:variant>
      <vt:variant>
        <vt:i4>5</vt:i4>
      </vt:variant>
      <vt:variant>
        <vt:lpwstr>mailto:sekretariat.lodz@rdos.gov.pl</vt:lpwstr>
      </vt:variant>
      <vt:variant>
        <vt:lpwstr/>
      </vt:variant>
      <vt:variant>
        <vt:i4>3538990</vt:i4>
      </vt:variant>
      <vt:variant>
        <vt:i4>3</vt:i4>
      </vt:variant>
      <vt:variant>
        <vt:i4>0</vt:i4>
      </vt:variant>
      <vt:variant>
        <vt:i4>5</vt:i4>
      </vt:variant>
      <vt:variant>
        <vt:lpwstr>http://www.natura2000.gdos.gov.pl/</vt:lpwstr>
      </vt:variant>
      <vt:variant>
        <vt:lpwstr/>
      </vt:variant>
      <vt:variant>
        <vt:i4>3539063</vt:i4>
      </vt:variant>
      <vt:variant>
        <vt:i4>0</vt:i4>
      </vt:variant>
      <vt:variant>
        <vt:i4>0</vt:i4>
      </vt:variant>
      <vt:variant>
        <vt:i4>5</vt:i4>
      </vt:variant>
      <vt:variant>
        <vt:lpwstr>http://natura2000.gdos.gov.pl/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Kulawiecki</dc:creator>
  <cp:keywords/>
  <cp:lastModifiedBy>Michał Kulawiecki</cp:lastModifiedBy>
  <cp:revision>6</cp:revision>
  <cp:lastPrinted>2017-11-14T07:20:00Z</cp:lastPrinted>
  <dcterms:created xsi:type="dcterms:W3CDTF">2018-04-16T11:03:00Z</dcterms:created>
  <dcterms:modified xsi:type="dcterms:W3CDTF">2018-05-23T07:26:00Z</dcterms:modified>
</cp:coreProperties>
</file>