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9" w:rsidRDefault="00CE5159" w:rsidP="0057509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CE5159" w:rsidRPr="00761A5F" w:rsidRDefault="00CE5159" w:rsidP="00271CB8">
      <w:pPr>
        <w:shd w:val="clear" w:color="auto" w:fill="FFFFFF"/>
        <w:spacing w:after="120" w:line="288" w:lineRule="auto"/>
        <w:rPr>
          <w:rFonts w:ascii="Times New Roman" w:hAnsi="Times New Roman"/>
          <w:b/>
          <w:sz w:val="24"/>
          <w:szCs w:val="24"/>
        </w:rPr>
      </w:pPr>
    </w:p>
    <w:p w:rsidR="00B01172" w:rsidRPr="00271CB8" w:rsidRDefault="00CE5159" w:rsidP="00271CB8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71CB8">
        <w:rPr>
          <w:rFonts w:ascii="Times New Roman" w:hAnsi="Times New Roman"/>
          <w:b/>
          <w:sz w:val="24"/>
          <w:szCs w:val="24"/>
        </w:rPr>
        <w:t xml:space="preserve">Opis założeń do </w:t>
      </w:r>
      <w:r w:rsidR="00BE2A43" w:rsidRPr="00271CB8">
        <w:rPr>
          <w:rFonts w:ascii="Times New Roman" w:hAnsi="Times New Roman"/>
          <w:b/>
          <w:sz w:val="24"/>
          <w:szCs w:val="24"/>
        </w:rPr>
        <w:t>sporządze</w:t>
      </w:r>
      <w:r w:rsidR="002B3EF8" w:rsidRPr="00271CB8">
        <w:rPr>
          <w:rFonts w:ascii="Times New Roman" w:hAnsi="Times New Roman"/>
          <w:b/>
          <w:sz w:val="24"/>
          <w:szCs w:val="24"/>
        </w:rPr>
        <w:t xml:space="preserve">nia projektu zmiany planu zadań ochronnych </w:t>
      </w:r>
    </w:p>
    <w:p w:rsidR="00CE5159" w:rsidRPr="00271CB8" w:rsidRDefault="003F350E" w:rsidP="00271CB8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71CB8">
        <w:rPr>
          <w:rFonts w:ascii="Times New Roman" w:hAnsi="Times New Roman"/>
          <w:b/>
          <w:sz w:val="24"/>
          <w:szCs w:val="24"/>
        </w:rPr>
        <w:t>dla obszaru Natura 20</w:t>
      </w:r>
      <w:r w:rsidR="00232D49" w:rsidRPr="00271CB8">
        <w:rPr>
          <w:rFonts w:ascii="Times New Roman" w:hAnsi="Times New Roman"/>
          <w:b/>
          <w:sz w:val="24"/>
          <w:szCs w:val="24"/>
        </w:rPr>
        <w:t xml:space="preserve">00 </w:t>
      </w:r>
      <w:r w:rsidR="0002686E" w:rsidRPr="00271CB8">
        <w:rPr>
          <w:rFonts w:ascii="Times New Roman" w:hAnsi="Times New Roman"/>
          <w:b/>
          <w:sz w:val="24"/>
          <w:szCs w:val="24"/>
        </w:rPr>
        <w:t>Grabia PLH100021</w:t>
      </w:r>
    </w:p>
    <w:p w:rsidR="00CE5159" w:rsidRPr="00271CB8" w:rsidRDefault="00CE5159" w:rsidP="00761A5F">
      <w:pPr>
        <w:shd w:val="clear" w:color="auto" w:fill="FFFFFF"/>
        <w:spacing w:after="120" w:line="288" w:lineRule="auto"/>
        <w:jc w:val="right"/>
        <w:rPr>
          <w:rFonts w:ascii="Times New Roman" w:hAnsi="Times New Roman"/>
          <w:sz w:val="24"/>
          <w:szCs w:val="24"/>
        </w:rPr>
      </w:pPr>
    </w:p>
    <w:p w:rsidR="0002686E" w:rsidRPr="00271CB8" w:rsidRDefault="00843379" w:rsidP="0002686E">
      <w:pPr>
        <w:pStyle w:val="Standard"/>
        <w:widowControl w:val="0"/>
        <w:autoSpaceDE w:val="0"/>
        <w:snapToGrid w:val="0"/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sz w:val="24"/>
          <w:szCs w:val="24"/>
          <w:lang w:val="pl-PL"/>
        </w:rPr>
        <w:t xml:space="preserve">Plan zadań ochronnych dla obszaru Natura 2000 </w:t>
      </w:r>
      <w:r w:rsidR="0002686E" w:rsidRPr="00271CB8">
        <w:rPr>
          <w:rFonts w:ascii="Times New Roman" w:hAnsi="Times New Roman"/>
          <w:sz w:val="24"/>
          <w:szCs w:val="24"/>
          <w:lang w:val="pl-PL"/>
        </w:rPr>
        <w:t xml:space="preserve">Grabia </w:t>
      </w:r>
      <w:r w:rsidR="00EE28A7" w:rsidRPr="00271CB8">
        <w:rPr>
          <w:rFonts w:ascii="Times New Roman" w:hAnsi="Times New Roman"/>
          <w:sz w:val="24"/>
          <w:szCs w:val="24"/>
          <w:lang w:val="pl-PL"/>
        </w:rPr>
        <w:t>PLH1000</w:t>
      </w:r>
      <w:r w:rsidR="0002686E" w:rsidRPr="00271CB8">
        <w:rPr>
          <w:rFonts w:ascii="Times New Roman" w:hAnsi="Times New Roman"/>
          <w:sz w:val="24"/>
          <w:szCs w:val="24"/>
          <w:lang w:val="pl-PL"/>
        </w:rPr>
        <w:t>21</w:t>
      </w:r>
      <w:r w:rsidR="00EE28A7" w:rsidRPr="00271CB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01172" w:rsidRPr="00271CB8">
        <w:rPr>
          <w:rFonts w:ascii="Times New Roman" w:hAnsi="Times New Roman"/>
          <w:sz w:val="24"/>
          <w:szCs w:val="24"/>
          <w:lang w:val="pl-PL"/>
        </w:rPr>
        <w:t>został</w:t>
      </w:r>
      <w:r w:rsidRPr="00271CB8">
        <w:rPr>
          <w:rFonts w:ascii="Times New Roman" w:hAnsi="Times New Roman"/>
          <w:sz w:val="24"/>
          <w:szCs w:val="24"/>
          <w:lang w:val="pl-PL"/>
        </w:rPr>
        <w:t xml:space="preserve"> ustanowiony zarządzeniem </w:t>
      </w:r>
      <w:r w:rsidR="00EE28A7" w:rsidRPr="00271CB8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02686E" w:rsidRPr="00271CB8">
        <w:rPr>
          <w:rFonts w:ascii="Times New Roman" w:hAnsi="Times New Roman"/>
          <w:sz w:val="24"/>
          <w:szCs w:val="24"/>
          <w:lang w:val="pl-PL"/>
        </w:rPr>
        <w:t>18 lutego</w:t>
      </w:r>
      <w:r w:rsidR="00CA1529" w:rsidRPr="00271CB8">
        <w:rPr>
          <w:rFonts w:ascii="Times New Roman" w:hAnsi="Times New Roman"/>
          <w:sz w:val="24"/>
          <w:szCs w:val="24"/>
          <w:lang w:val="pl-PL"/>
        </w:rPr>
        <w:t xml:space="preserve"> 2014 r. </w:t>
      </w:r>
      <w:r w:rsidRPr="00271CB8">
        <w:rPr>
          <w:rFonts w:ascii="Times New Roman" w:hAnsi="Times New Roman"/>
          <w:sz w:val="24"/>
          <w:szCs w:val="24"/>
          <w:lang w:val="pl-PL"/>
        </w:rPr>
        <w:t>Regionalnego Dyrektora Ochrony Środowiska w Łodzi</w:t>
      </w:r>
      <w:r w:rsidR="0043288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119C9">
        <w:rPr>
          <w:rFonts w:ascii="Times New Roman" w:hAnsi="Times New Roman"/>
          <w:sz w:val="24"/>
          <w:szCs w:val="24"/>
          <w:lang w:val="pl-PL"/>
        </w:rPr>
        <w:br/>
      </w:r>
      <w:r w:rsidR="0002686E" w:rsidRPr="00271CB8">
        <w:rPr>
          <w:rFonts w:ascii="Times New Roman" w:hAnsi="Times New Roman"/>
          <w:sz w:val="24"/>
          <w:szCs w:val="24"/>
          <w:lang w:val="pl-PL"/>
        </w:rPr>
        <w:t>(D</w:t>
      </w:r>
      <w:r w:rsidR="00765B03">
        <w:rPr>
          <w:rFonts w:ascii="Times New Roman" w:hAnsi="Times New Roman"/>
          <w:sz w:val="24"/>
          <w:szCs w:val="24"/>
          <w:lang w:val="pl-PL"/>
        </w:rPr>
        <w:t>z. Urz. Woj. Łódzk.</w:t>
      </w:r>
      <w:r w:rsidR="00D82C0B" w:rsidRPr="00271CB8">
        <w:rPr>
          <w:rFonts w:ascii="Times New Roman" w:hAnsi="Times New Roman"/>
          <w:sz w:val="24"/>
          <w:szCs w:val="24"/>
          <w:lang w:val="pl-PL"/>
        </w:rPr>
        <w:t xml:space="preserve"> poz. 785 oraz</w:t>
      </w:r>
      <w:r w:rsidR="0002686E" w:rsidRPr="00271CB8">
        <w:rPr>
          <w:rFonts w:ascii="Times New Roman" w:hAnsi="Times New Roman"/>
          <w:sz w:val="24"/>
          <w:szCs w:val="24"/>
          <w:lang w:val="pl-PL"/>
        </w:rPr>
        <w:t xml:space="preserve"> z 2016 r. poz. 1100).</w:t>
      </w:r>
    </w:p>
    <w:p w:rsidR="00CA1529" w:rsidRPr="00271CB8" w:rsidRDefault="00D4705D" w:rsidP="00761A5F">
      <w:pPr>
        <w:pStyle w:val="Standard"/>
        <w:widowControl w:val="0"/>
        <w:autoSpaceDE w:val="0"/>
        <w:snapToGrid w:val="0"/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sz w:val="24"/>
          <w:szCs w:val="24"/>
          <w:lang w:val="pl-PL"/>
        </w:rPr>
        <w:t>Jednym z działań</w:t>
      </w:r>
      <w:r w:rsidR="00B01172" w:rsidRPr="00271CB8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765B03">
        <w:rPr>
          <w:rFonts w:ascii="Times New Roman" w:hAnsi="Times New Roman"/>
          <w:sz w:val="24"/>
          <w:szCs w:val="24"/>
          <w:lang w:val="pl-PL"/>
        </w:rPr>
        <w:t>ynikających z ww. dokumentu jest</w:t>
      </w:r>
      <w:r w:rsidR="00B01172" w:rsidRPr="00271CB8">
        <w:rPr>
          <w:rFonts w:ascii="Times New Roman" w:hAnsi="Times New Roman"/>
          <w:sz w:val="24"/>
          <w:szCs w:val="24"/>
          <w:lang w:val="pl-PL"/>
        </w:rPr>
        <w:t xml:space="preserve"> uzupełnienie stanu wiedzy dla </w:t>
      </w:r>
      <w:r w:rsidR="00CA1529" w:rsidRPr="00271CB8">
        <w:rPr>
          <w:rFonts w:ascii="Times New Roman" w:hAnsi="Times New Roman"/>
          <w:sz w:val="24"/>
          <w:szCs w:val="24"/>
          <w:lang w:val="pl-PL"/>
        </w:rPr>
        <w:t xml:space="preserve">gatunków </w:t>
      </w:r>
      <w:r w:rsidR="00B01172" w:rsidRPr="00271CB8">
        <w:rPr>
          <w:rFonts w:ascii="Times New Roman" w:hAnsi="Times New Roman"/>
          <w:sz w:val="24"/>
          <w:szCs w:val="24"/>
          <w:lang w:val="pl-PL"/>
        </w:rPr>
        <w:t>stanowiących p</w:t>
      </w:r>
      <w:r w:rsidR="00D84A9B" w:rsidRPr="00271CB8">
        <w:rPr>
          <w:rFonts w:ascii="Times New Roman" w:hAnsi="Times New Roman"/>
          <w:sz w:val="24"/>
          <w:szCs w:val="24"/>
          <w:lang w:val="pl-PL"/>
        </w:rPr>
        <w:t>rz</w:t>
      </w:r>
      <w:r w:rsidRPr="00271CB8">
        <w:rPr>
          <w:rFonts w:ascii="Times New Roman" w:hAnsi="Times New Roman"/>
          <w:sz w:val="24"/>
          <w:szCs w:val="24"/>
          <w:lang w:val="pl-PL"/>
        </w:rPr>
        <w:t>edmi</w:t>
      </w:r>
      <w:r w:rsidR="0002686E" w:rsidRPr="00271CB8">
        <w:rPr>
          <w:rFonts w:ascii="Times New Roman" w:hAnsi="Times New Roman"/>
          <w:sz w:val="24"/>
          <w:szCs w:val="24"/>
          <w:lang w:val="pl-PL"/>
        </w:rPr>
        <w:t>oty ochr</w:t>
      </w:r>
      <w:r w:rsidR="00765B03">
        <w:rPr>
          <w:rFonts w:ascii="Times New Roman" w:hAnsi="Times New Roman"/>
          <w:sz w:val="24"/>
          <w:szCs w:val="24"/>
          <w:lang w:val="pl-PL"/>
        </w:rPr>
        <w:t>ony tego obszaru. Dotyczy to następujących gatunków</w:t>
      </w:r>
      <w:r w:rsidR="0002686E" w:rsidRPr="00271CB8">
        <w:rPr>
          <w:rFonts w:ascii="Times New Roman" w:hAnsi="Times New Roman"/>
          <w:sz w:val="24"/>
          <w:szCs w:val="24"/>
          <w:lang w:val="pl-PL"/>
        </w:rPr>
        <w:t>:</w:t>
      </w:r>
    </w:p>
    <w:p w:rsidR="0002686E" w:rsidRPr="00271CB8" w:rsidRDefault="0002686E" w:rsidP="00271CB8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88" w:lineRule="auto"/>
        <w:ind w:left="1423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bCs/>
          <w:sz w:val="24"/>
          <w:szCs w:val="24"/>
        </w:rPr>
        <w:t xml:space="preserve">1060 </w:t>
      </w:r>
      <w:r w:rsidRPr="00271CB8">
        <w:rPr>
          <w:rFonts w:ascii="Times New Roman" w:hAnsi="Times New Roman"/>
          <w:sz w:val="24"/>
          <w:szCs w:val="24"/>
        </w:rPr>
        <w:t xml:space="preserve">czerwończyk nieparek </w:t>
      </w:r>
      <w:r w:rsidRPr="00271CB8">
        <w:rPr>
          <w:rFonts w:ascii="Times New Roman" w:hAnsi="Times New Roman"/>
          <w:i/>
          <w:iCs/>
          <w:sz w:val="24"/>
          <w:szCs w:val="24"/>
        </w:rPr>
        <w:t xml:space="preserve">Lycaena dispar; </w:t>
      </w:r>
    </w:p>
    <w:p w:rsidR="0002686E" w:rsidRPr="00271CB8" w:rsidRDefault="0002686E" w:rsidP="00271CB8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88" w:lineRule="auto"/>
        <w:ind w:left="1423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bCs/>
          <w:sz w:val="24"/>
          <w:szCs w:val="24"/>
        </w:rPr>
        <w:t xml:space="preserve">1032 </w:t>
      </w:r>
      <w:r w:rsidRPr="00271CB8">
        <w:rPr>
          <w:rFonts w:ascii="Times New Roman" w:hAnsi="Times New Roman"/>
          <w:sz w:val="24"/>
          <w:szCs w:val="24"/>
        </w:rPr>
        <w:t xml:space="preserve">skójka gruboskorupowa </w:t>
      </w:r>
      <w:r w:rsidRPr="00271CB8">
        <w:rPr>
          <w:rFonts w:ascii="Times New Roman" w:hAnsi="Times New Roman"/>
          <w:i/>
          <w:iCs/>
          <w:sz w:val="24"/>
          <w:szCs w:val="24"/>
        </w:rPr>
        <w:t xml:space="preserve">Unio crassus; </w:t>
      </w:r>
    </w:p>
    <w:p w:rsidR="0002686E" w:rsidRPr="00271CB8" w:rsidRDefault="0002686E" w:rsidP="00271CB8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88" w:lineRule="auto"/>
        <w:ind w:left="1423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bCs/>
          <w:sz w:val="24"/>
          <w:szCs w:val="24"/>
        </w:rPr>
        <w:t xml:space="preserve">4056 </w:t>
      </w:r>
      <w:r w:rsidRPr="00271CB8">
        <w:rPr>
          <w:rFonts w:ascii="Times New Roman" w:hAnsi="Times New Roman"/>
          <w:sz w:val="24"/>
          <w:szCs w:val="24"/>
        </w:rPr>
        <w:t xml:space="preserve">zatoczek łamliwy </w:t>
      </w:r>
      <w:r w:rsidRPr="00271CB8">
        <w:rPr>
          <w:rFonts w:ascii="Times New Roman" w:hAnsi="Times New Roman"/>
          <w:i/>
          <w:iCs/>
          <w:sz w:val="24"/>
          <w:szCs w:val="24"/>
        </w:rPr>
        <w:t>Anisus vorticulus</w:t>
      </w:r>
      <w:r w:rsidRPr="00271CB8">
        <w:rPr>
          <w:rFonts w:ascii="Times New Roman" w:hAnsi="Times New Roman"/>
          <w:sz w:val="24"/>
          <w:szCs w:val="24"/>
        </w:rPr>
        <w:t>;</w:t>
      </w:r>
    </w:p>
    <w:p w:rsidR="0002686E" w:rsidRPr="00271CB8" w:rsidRDefault="0002686E" w:rsidP="00271CB8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88" w:lineRule="auto"/>
        <w:ind w:left="1423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sz w:val="24"/>
          <w:szCs w:val="24"/>
        </w:rPr>
        <w:t xml:space="preserve"> </w:t>
      </w:r>
      <w:r w:rsidRPr="00271CB8">
        <w:rPr>
          <w:rFonts w:ascii="Times New Roman" w:hAnsi="Times New Roman"/>
          <w:bCs/>
          <w:sz w:val="24"/>
          <w:szCs w:val="24"/>
        </w:rPr>
        <w:t xml:space="preserve">1096 </w:t>
      </w:r>
      <w:r w:rsidRPr="00271CB8">
        <w:rPr>
          <w:rFonts w:ascii="Times New Roman" w:hAnsi="Times New Roman"/>
          <w:sz w:val="24"/>
          <w:szCs w:val="24"/>
        </w:rPr>
        <w:t xml:space="preserve">minóg strumieniowy </w:t>
      </w:r>
      <w:r w:rsidRPr="00271CB8">
        <w:rPr>
          <w:rFonts w:ascii="Times New Roman" w:hAnsi="Times New Roman"/>
          <w:i/>
          <w:iCs/>
          <w:sz w:val="24"/>
          <w:szCs w:val="24"/>
        </w:rPr>
        <w:t xml:space="preserve">Lampetra planeri; </w:t>
      </w:r>
    </w:p>
    <w:p w:rsidR="0002686E" w:rsidRPr="00271CB8" w:rsidRDefault="0002686E" w:rsidP="00271CB8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88" w:lineRule="auto"/>
        <w:ind w:left="1423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bCs/>
          <w:sz w:val="24"/>
          <w:szCs w:val="24"/>
          <w:lang w:val="pl-PL"/>
        </w:rPr>
        <w:t xml:space="preserve">1098 </w:t>
      </w:r>
      <w:r w:rsidRPr="00271CB8">
        <w:rPr>
          <w:rFonts w:ascii="Times New Roman" w:hAnsi="Times New Roman"/>
          <w:sz w:val="24"/>
          <w:szCs w:val="24"/>
          <w:lang w:val="pl-PL"/>
        </w:rPr>
        <w:t xml:space="preserve">minogi czarnomorskie </w:t>
      </w:r>
      <w:r w:rsidRPr="00271CB8">
        <w:rPr>
          <w:rFonts w:ascii="Times New Roman" w:hAnsi="Times New Roman"/>
          <w:i/>
          <w:iCs/>
          <w:sz w:val="24"/>
          <w:szCs w:val="24"/>
          <w:lang w:val="pl-PL"/>
        </w:rPr>
        <w:t xml:space="preserve">Eudontotomyzon spp. </w:t>
      </w:r>
      <w:r w:rsidRPr="00271CB8">
        <w:rPr>
          <w:rFonts w:ascii="Times New Roman" w:hAnsi="Times New Roman"/>
          <w:sz w:val="24"/>
          <w:szCs w:val="24"/>
          <w:lang w:val="pl-PL"/>
        </w:rPr>
        <w:t>(</w:t>
      </w:r>
      <w:r w:rsidRPr="00271CB8">
        <w:rPr>
          <w:rFonts w:ascii="Times New Roman" w:hAnsi="Times New Roman"/>
          <w:bCs/>
          <w:sz w:val="24"/>
          <w:szCs w:val="24"/>
          <w:lang w:val="pl-PL"/>
        </w:rPr>
        <w:t xml:space="preserve">2484 </w:t>
      </w:r>
      <w:r w:rsidRPr="00271CB8">
        <w:rPr>
          <w:rFonts w:ascii="Times New Roman" w:hAnsi="Times New Roman"/>
          <w:sz w:val="24"/>
          <w:szCs w:val="24"/>
          <w:lang w:val="pl-PL"/>
        </w:rPr>
        <w:t xml:space="preserve">minóg ukraiński </w:t>
      </w:r>
      <w:r w:rsidRPr="00271CB8">
        <w:rPr>
          <w:rFonts w:ascii="Times New Roman" w:hAnsi="Times New Roman"/>
          <w:i/>
          <w:iCs/>
          <w:sz w:val="24"/>
          <w:szCs w:val="24"/>
          <w:lang w:val="pl-PL"/>
        </w:rPr>
        <w:t xml:space="preserve">Eudontotomyzon mariae); </w:t>
      </w:r>
    </w:p>
    <w:p w:rsidR="0002686E" w:rsidRPr="00271CB8" w:rsidRDefault="0002686E" w:rsidP="00271CB8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88" w:lineRule="auto"/>
        <w:ind w:left="1423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bCs/>
          <w:sz w:val="24"/>
          <w:szCs w:val="24"/>
        </w:rPr>
        <w:t xml:space="preserve">1145 </w:t>
      </w:r>
      <w:r w:rsidRPr="00271CB8">
        <w:rPr>
          <w:rFonts w:ascii="Times New Roman" w:hAnsi="Times New Roman"/>
          <w:sz w:val="24"/>
          <w:szCs w:val="24"/>
        </w:rPr>
        <w:t xml:space="preserve">piskorz </w:t>
      </w:r>
      <w:r w:rsidRPr="00271CB8">
        <w:rPr>
          <w:rFonts w:ascii="Times New Roman" w:hAnsi="Times New Roman"/>
          <w:i/>
          <w:iCs/>
          <w:sz w:val="24"/>
          <w:szCs w:val="24"/>
        </w:rPr>
        <w:t>Misgurnus fossilis;</w:t>
      </w:r>
    </w:p>
    <w:p w:rsidR="0002686E" w:rsidRPr="00271CB8" w:rsidRDefault="0002686E" w:rsidP="00271CB8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88" w:lineRule="auto"/>
        <w:ind w:left="1423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71CB8">
        <w:rPr>
          <w:rFonts w:ascii="Times New Roman" w:hAnsi="Times New Roman"/>
          <w:bCs/>
          <w:sz w:val="24"/>
          <w:szCs w:val="24"/>
        </w:rPr>
        <w:t xml:space="preserve">1149 </w:t>
      </w:r>
      <w:r w:rsidRPr="00271CB8">
        <w:rPr>
          <w:rFonts w:ascii="Times New Roman" w:hAnsi="Times New Roman"/>
          <w:sz w:val="24"/>
          <w:szCs w:val="24"/>
        </w:rPr>
        <w:t xml:space="preserve">koza </w:t>
      </w:r>
      <w:r w:rsidRPr="00271CB8">
        <w:rPr>
          <w:rFonts w:ascii="Times New Roman" w:hAnsi="Times New Roman"/>
          <w:i/>
          <w:iCs/>
          <w:sz w:val="24"/>
          <w:szCs w:val="24"/>
        </w:rPr>
        <w:t xml:space="preserve">Cobitis taenia; </w:t>
      </w:r>
    </w:p>
    <w:p w:rsidR="0002686E" w:rsidRPr="00271CB8" w:rsidRDefault="0002686E" w:rsidP="00271CB8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88" w:lineRule="auto"/>
        <w:ind w:left="1423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bCs/>
          <w:sz w:val="24"/>
          <w:szCs w:val="24"/>
        </w:rPr>
        <w:t xml:space="preserve">5339 </w:t>
      </w:r>
      <w:r w:rsidRPr="00271CB8">
        <w:rPr>
          <w:rFonts w:ascii="Times New Roman" w:hAnsi="Times New Roman"/>
          <w:sz w:val="24"/>
          <w:szCs w:val="24"/>
        </w:rPr>
        <w:t xml:space="preserve">różanka </w:t>
      </w:r>
      <w:r w:rsidRPr="00271CB8">
        <w:rPr>
          <w:rFonts w:ascii="Times New Roman" w:hAnsi="Times New Roman"/>
          <w:i/>
          <w:iCs/>
          <w:sz w:val="24"/>
          <w:szCs w:val="24"/>
        </w:rPr>
        <w:t>Rhodeus sericeus amarus</w:t>
      </w:r>
      <w:r w:rsidRPr="00271CB8">
        <w:rPr>
          <w:rFonts w:ascii="Times New Roman" w:hAnsi="Times New Roman"/>
          <w:sz w:val="24"/>
          <w:szCs w:val="24"/>
        </w:rPr>
        <w:t xml:space="preserve">; </w:t>
      </w:r>
    </w:p>
    <w:p w:rsidR="00CA1529" w:rsidRPr="00271CB8" w:rsidRDefault="0002686E" w:rsidP="0002686E">
      <w:pPr>
        <w:pStyle w:val="Standard"/>
        <w:widowControl w:val="0"/>
        <w:numPr>
          <w:ilvl w:val="0"/>
          <w:numId w:val="8"/>
        </w:numPr>
        <w:autoSpaceDE w:val="0"/>
        <w:snapToGrid w:val="0"/>
        <w:spacing w:after="12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bCs/>
          <w:sz w:val="24"/>
          <w:szCs w:val="24"/>
        </w:rPr>
        <w:t xml:space="preserve">1188 </w:t>
      </w:r>
      <w:r w:rsidRPr="00271CB8">
        <w:rPr>
          <w:rFonts w:ascii="Times New Roman" w:hAnsi="Times New Roman"/>
          <w:sz w:val="24"/>
          <w:szCs w:val="24"/>
        </w:rPr>
        <w:t xml:space="preserve">kumak nizinny </w:t>
      </w:r>
      <w:r w:rsidRPr="00271CB8">
        <w:rPr>
          <w:rFonts w:ascii="Times New Roman" w:hAnsi="Times New Roman"/>
          <w:i/>
          <w:iCs/>
          <w:sz w:val="24"/>
          <w:szCs w:val="24"/>
        </w:rPr>
        <w:t>Bombina bombina</w:t>
      </w:r>
      <w:r w:rsidR="00C119C9">
        <w:rPr>
          <w:rFonts w:ascii="Times New Roman" w:hAnsi="Times New Roman"/>
          <w:i/>
          <w:iCs/>
          <w:sz w:val="24"/>
          <w:szCs w:val="24"/>
        </w:rPr>
        <w:t>.</w:t>
      </w:r>
    </w:p>
    <w:p w:rsidR="00A47880" w:rsidRPr="00271CB8" w:rsidRDefault="00D03714" w:rsidP="00300626">
      <w:pPr>
        <w:spacing w:after="120" w:line="288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271CB8">
        <w:rPr>
          <w:rFonts w:ascii="Times New Roman" w:hAnsi="Times New Roman"/>
          <w:sz w:val="24"/>
          <w:szCs w:val="24"/>
        </w:rPr>
        <w:t xml:space="preserve">Działanie to w ramach podzadania pn. „Uzupełnienie stanu wiedzy o przedmiotach ochrony </w:t>
      </w:r>
      <w:r w:rsidR="00430B91" w:rsidRPr="00271CB8">
        <w:rPr>
          <w:rFonts w:ascii="Times New Roman" w:hAnsi="Times New Roman"/>
          <w:sz w:val="24"/>
          <w:szCs w:val="24"/>
        </w:rPr>
        <w:t xml:space="preserve">na terenie </w:t>
      </w:r>
      <w:r w:rsidRPr="00271CB8">
        <w:rPr>
          <w:rFonts w:ascii="Times New Roman" w:hAnsi="Times New Roman"/>
          <w:sz w:val="24"/>
          <w:szCs w:val="24"/>
        </w:rPr>
        <w:t xml:space="preserve">obszarów Natura 2000 w województwie łódzkim”, współfinansowanego ze środków Wojewódzkiego Funduszu Ochrony Środowiska i Gospodarki </w:t>
      </w:r>
      <w:r w:rsidR="0043288D">
        <w:rPr>
          <w:rFonts w:ascii="Times New Roman" w:hAnsi="Times New Roman"/>
          <w:sz w:val="24"/>
          <w:szCs w:val="24"/>
        </w:rPr>
        <w:t xml:space="preserve">Wodnej </w:t>
      </w:r>
      <w:r w:rsidRPr="00271CB8">
        <w:rPr>
          <w:rFonts w:ascii="Times New Roman" w:hAnsi="Times New Roman"/>
          <w:sz w:val="24"/>
          <w:szCs w:val="24"/>
        </w:rPr>
        <w:t>w Łodzi,</w:t>
      </w:r>
      <w:r w:rsidR="004E48E5" w:rsidRPr="00271CB8">
        <w:rPr>
          <w:rFonts w:ascii="Times New Roman" w:hAnsi="Times New Roman"/>
          <w:sz w:val="24"/>
          <w:szCs w:val="24"/>
        </w:rPr>
        <w:t xml:space="preserve"> </w:t>
      </w:r>
      <w:r w:rsidR="0087330D" w:rsidRPr="00271CB8">
        <w:rPr>
          <w:rFonts w:ascii="Times New Roman" w:hAnsi="Times New Roman"/>
          <w:sz w:val="24"/>
          <w:szCs w:val="24"/>
        </w:rPr>
        <w:t>na zlecenie Regionalnej Dyrek</w:t>
      </w:r>
      <w:r w:rsidR="00C119C9">
        <w:rPr>
          <w:rFonts w:ascii="Times New Roman" w:hAnsi="Times New Roman"/>
          <w:sz w:val="24"/>
          <w:szCs w:val="24"/>
        </w:rPr>
        <w:t xml:space="preserve">cji Ochrony Środowiska w Łodzi </w:t>
      </w:r>
      <w:r w:rsidR="00A47880" w:rsidRPr="00271CB8">
        <w:rPr>
          <w:rFonts w:ascii="Times New Roman" w:hAnsi="Times New Roman"/>
          <w:sz w:val="24"/>
          <w:szCs w:val="24"/>
        </w:rPr>
        <w:t xml:space="preserve">w </w:t>
      </w:r>
      <w:r w:rsidR="0087330D" w:rsidRPr="00271CB8">
        <w:rPr>
          <w:rFonts w:ascii="Times New Roman" w:hAnsi="Times New Roman"/>
          <w:sz w:val="24"/>
          <w:szCs w:val="24"/>
        </w:rPr>
        <w:t>części</w:t>
      </w:r>
      <w:r w:rsidR="00A47880" w:rsidRPr="00271CB8">
        <w:rPr>
          <w:rFonts w:ascii="Times New Roman" w:hAnsi="Times New Roman"/>
          <w:sz w:val="24"/>
          <w:szCs w:val="24"/>
        </w:rPr>
        <w:t xml:space="preserve"> IV Grabia PLH100021,</w:t>
      </w:r>
      <w:r w:rsidR="0087330D" w:rsidRPr="00271CB8">
        <w:rPr>
          <w:rFonts w:ascii="Times New Roman" w:hAnsi="Times New Roman"/>
          <w:sz w:val="24"/>
          <w:szCs w:val="24"/>
        </w:rPr>
        <w:t xml:space="preserve"> było </w:t>
      </w:r>
      <w:r w:rsidR="00D82C0B" w:rsidRPr="00271CB8">
        <w:rPr>
          <w:rFonts w:ascii="Times New Roman" w:hAnsi="Times New Roman"/>
          <w:sz w:val="24"/>
          <w:szCs w:val="24"/>
        </w:rPr>
        <w:t xml:space="preserve">realizowane przez </w:t>
      </w:r>
      <w:r w:rsidR="0002686E" w:rsidRPr="00271CB8">
        <w:rPr>
          <w:rFonts w:ascii="Times New Roman" w:hAnsi="Times New Roman"/>
          <w:sz w:val="24"/>
          <w:szCs w:val="24"/>
        </w:rPr>
        <w:t>Klub Przyrodników</w:t>
      </w:r>
      <w:r w:rsidR="00D82C0B" w:rsidRPr="00271CB8">
        <w:rPr>
          <w:rFonts w:ascii="Times New Roman" w:hAnsi="Times New Roman"/>
          <w:sz w:val="24"/>
          <w:szCs w:val="24"/>
        </w:rPr>
        <w:t xml:space="preserve">, u1. 1 maja, </w:t>
      </w:r>
      <w:r w:rsidR="00A47880" w:rsidRPr="00271CB8">
        <w:rPr>
          <w:rFonts w:ascii="Times New Roman" w:hAnsi="Times New Roman"/>
          <w:sz w:val="24"/>
          <w:szCs w:val="24"/>
        </w:rPr>
        <w:t>66-200 Świebodzin.</w:t>
      </w:r>
      <w:r w:rsidR="004E48E5" w:rsidRPr="00271CB8">
        <w:rPr>
          <w:rFonts w:ascii="Times New Roman" w:hAnsi="Times New Roman"/>
          <w:sz w:val="24"/>
          <w:szCs w:val="24"/>
        </w:rPr>
        <w:t xml:space="preserve"> W wyniku przeprowadzonych badań terenowych </w:t>
      </w:r>
      <w:r w:rsidR="00300626" w:rsidRPr="00271CB8">
        <w:rPr>
          <w:rFonts w:ascii="Times New Roman" w:hAnsi="Times New Roman"/>
          <w:sz w:val="24"/>
          <w:szCs w:val="24"/>
        </w:rPr>
        <w:t xml:space="preserve">zaktualizowano dane dotyczące występowania </w:t>
      </w:r>
      <w:r w:rsidR="00C119C9">
        <w:rPr>
          <w:rFonts w:ascii="Times New Roman" w:hAnsi="Times New Roman"/>
          <w:sz w:val="24"/>
          <w:szCs w:val="24"/>
        </w:rPr>
        <w:br/>
      </w:r>
      <w:r w:rsidR="00300626" w:rsidRPr="00271CB8">
        <w:rPr>
          <w:rFonts w:ascii="Times New Roman" w:hAnsi="Times New Roman"/>
          <w:sz w:val="24"/>
          <w:szCs w:val="24"/>
        </w:rPr>
        <w:t>ww. gat</w:t>
      </w:r>
      <w:r w:rsidR="00A47880" w:rsidRPr="00271CB8">
        <w:rPr>
          <w:rFonts w:ascii="Times New Roman" w:hAnsi="Times New Roman"/>
          <w:sz w:val="24"/>
          <w:szCs w:val="24"/>
        </w:rPr>
        <w:t>unków oraz ich siedlisk</w:t>
      </w:r>
      <w:r w:rsidR="00761A5F" w:rsidRPr="00271CB8">
        <w:rPr>
          <w:rFonts w:ascii="Times New Roman" w:hAnsi="Times New Roman"/>
          <w:sz w:val="24"/>
          <w:szCs w:val="24"/>
        </w:rPr>
        <w:t xml:space="preserve">. </w:t>
      </w:r>
      <w:r w:rsidR="00A47880" w:rsidRPr="00271CB8">
        <w:rPr>
          <w:rFonts w:ascii="Times New Roman" w:hAnsi="Times New Roman"/>
          <w:sz w:val="24"/>
          <w:szCs w:val="24"/>
        </w:rPr>
        <w:t xml:space="preserve">Podczas prowadzonej inwentaryzacji przyrodniczej nie stwierdzono występowania gatunku 4056 zatoczek łamliwy </w:t>
      </w:r>
      <w:r w:rsidR="00A47880" w:rsidRPr="00271CB8">
        <w:rPr>
          <w:rFonts w:ascii="Times New Roman" w:hAnsi="Times New Roman"/>
          <w:i/>
          <w:sz w:val="24"/>
          <w:szCs w:val="24"/>
        </w:rPr>
        <w:t xml:space="preserve">Anisus vorticulus. </w:t>
      </w:r>
      <w:r w:rsidR="00813F15" w:rsidRPr="00271CB8">
        <w:rPr>
          <w:rFonts w:ascii="Times New Roman" w:hAnsi="Times New Roman"/>
          <w:sz w:val="24"/>
          <w:szCs w:val="24"/>
        </w:rPr>
        <w:t>Dr Andrzej Jermaczek w opinii eksperckiej, stanowiącej załącznik do dokumentacji spo</w:t>
      </w:r>
      <w:r w:rsidR="00F970A0">
        <w:rPr>
          <w:rFonts w:ascii="Times New Roman" w:hAnsi="Times New Roman"/>
          <w:sz w:val="24"/>
          <w:szCs w:val="24"/>
        </w:rPr>
        <w:t xml:space="preserve">rządzonej dla </w:t>
      </w:r>
      <w:r w:rsidR="00F970A0">
        <w:rPr>
          <w:rFonts w:ascii="Times New Roman" w:hAnsi="Times New Roman"/>
          <w:sz w:val="24"/>
          <w:szCs w:val="24"/>
        </w:rPr>
        <w:br/>
      </w:r>
      <w:r w:rsidR="00813F15" w:rsidRPr="00271CB8">
        <w:rPr>
          <w:rFonts w:ascii="Times New Roman" w:hAnsi="Times New Roman"/>
          <w:sz w:val="24"/>
          <w:szCs w:val="24"/>
        </w:rPr>
        <w:t>ww. zadania, podaje</w:t>
      </w:r>
      <w:r w:rsidR="00F970A0">
        <w:rPr>
          <w:rFonts w:ascii="Times New Roman" w:hAnsi="Times New Roman"/>
          <w:sz w:val="24"/>
          <w:szCs w:val="24"/>
        </w:rPr>
        <w:t>:</w:t>
      </w:r>
      <w:r w:rsidR="00813F15" w:rsidRPr="00271CB8">
        <w:rPr>
          <w:rFonts w:ascii="Times New Roman" w:hAnsi="Times New Roman"/>
          <w:sz w:val="24"/>
          <w:szCs w:val="24"/>
        </w:rPr>
        <w:t xml:space="preserve"> „</w:t>
      </w:r>
      <w:r w:rsidR="00813F15" w:rsidRPr="00271CB8">
        <w:rPr>
          <w:rFonts w:ascii="Times New Roman" w:hAnsi="Times New Roman"/>
          <w:i/>
          <w:sz w:val="24"/>
          <w:szCs w:val="24"/>
        </w:rPr>
        <w:t>Wobec brak</w:t>
      </w:r>
      <w:r w:rsidR="00271CB8">
        <w:rPr>
          <w:rFonts w:ascii="Times New Roman" w:hAnsi="Times New Roman"/>
          <w:i/>
          <w:sz w:val="24"/>
          <w:szCs w:val="24"/>
        </w:rPr>
        <w:t>u</w:t>
      </w:r>
      <w:r w:rsidR="00813F15" w:rsidRPr="00271CB8">
        <w:rPr>
          <w:rFonts w:ascii="Times New Roman" w:hAnsi="Times New Roman"/>
          <w:i/>
          <w:sz w:val="24"/>
          <w:szCs w:val="24"/>
        </w:rPr>
        <w:t xml:space="preserve">, mimo podjętych poszukiwań, jakichkolwiek dowodów na aktualne występowanie zatoczka łamliwego </w:t>
      </w:r>
      <w:r w:rsidR="00813F15" w:rsidRPr="00271CB8">
        <w:rPr>
          <w:rFonts w:ascii="Times New Roman" w:hAnsi="Times New Roman"/>
          <w:i/>
          <w:iCs/>
          <w:sz w:val="24"/>
          <w:szCs w:val="24"/>
        </w:rPr>
        <w:t>Anisus vorticulus w Obszarze, proponuje się nie uwzględniać go w aktualizowanym na bieżąco Standardowym Formularzu Danych jako przedmiotu ochrony</w:t>
      </w:r>
      <w:r w:rsidR="00813F15" w:rsidRPr="00271CB8">
        <w:rPr>
          <w:rFonts w:ascii="Times New Roman" w:hAnsi="Times New Roman"/>
          <w:iCs/>
          <w:sz w:val="24"/>
          <w:szCs w:val="24"/>
        </w:rPr>
        <w:t>.”</w:t>
      </w:r>
      <w:r w:rsidR="00CF7294" w:rsidRPr="00271CB8">
        <w:rPr>
          <w:rFonts w:ascii="Times New Roman" w:hAnsi="Times New Roman"/>
          <w:iCs/>
          <w:sz w:val="24"/>
          <w:szCs w:val="24"/>
        </w:rPr>
        <w:t xml:space="preserve"> </w:t>
      </w:r>
    </w:p>
    <w:p w:rsidR="0018770A" w:rsidRDefault="00CF7294" w:rsidP="00761A5F">
      <w:pPr>
        <w:pStyle w:val="Standard"/>
        <w:widowControl w:val="0"/>
        <w:autoSpaceDE w:val="0"/>
        <w:snapToGrid w:val="0"/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71CB8">
        <w:rPr>
          <w:rFonts w:ascii="Times New Roman" w:hAnsi="Times New Roman"/>
          <w:sz w:val="24"/>
          <w:szCs w:val="24"/>
          <w:lang w:val="pl-PL"/>
        </w:rPr>
        <w:t xml:space="preserve">W związku z powyższym </w:t>
      </w:r>
      <w:r w:rsidR="0018770A" w:rsidRPr="00271CB8">
        <w:rPr>
          <w:rFonts w:ascii="Times New Roman" w:hAnsi="Times New Roman"/>
          <w:sz w:val="24"/>
          <w:szCs w:val="24"/>
          <w:lang w:val="pl-PL"/>
        </w:rPr>
        <w:t xml:space="preserve">Regionalny Dyrektor Ochrony Środowiska </w:t>
      </w:r>
      <w:r w:rsidRPr="00271CB8">
        <w:rPr>
          <w:rFonts w:ascii="Times New Roman" w:hAnsi="Times New Roman"/>
          <w:sz w:val="24"/>
          <w:szCs w:val="24"/>
          <w:lang w:val="pl-PL"/>
        </w:rPr>
        <w:t xml:space="preserve">może </w:t>
      </w:r>
      <w:r w:rsidR="00AB10C1" w:rsidRPr="00271CB8">
        <w:rPr>
          <w:rFonts w:ascii="Times New Roman" w:hAnsi="Times New Roman"/>
          <w:sz w:val="24"/>
          <w:szCs w:val="24"/>
          <w:lang w:val="pl-PL"/>
        </w:rPr>
        <w:t>przystąpi</w:t>
      </w:r>
      <w:r w:rsidRPr="00271CB8">
        <w:rPr>
          <w:rFonts w:ascii="Times New Roman" w:hAnsi="Times New Roman"/>
          <w:sz w:val="24"/>
          <w:szCs w:val="24"/>
          <w:lang w:val="pl-PL"/>
        </w:rPr>
        <w:t>ć</w:t>
      </w:r>
      <w:r w:rsidR="00BE4F57" w:rsidRPr="00271CB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8770A" w:rsidRPr="00271CB8">
        <w:rPr>
          <w:rFonts w:ascii="Times New Roman" w:hAnsi="Times New Roman"/>
          <w:sz w:val="24"/>
          <w:szCs w:val="24"/>
          <w:lang w:val="pl-PL"/>
        </w:rPr>
        <w:t>do czynn</w:t>
      </w:r>
      <w:r w:rsidRPr="00271CB8">
        <w:rPr>
          <w:rFonts w:ascii="Times New Roman" w:hAnsi="Times New Roman"/>
          <w:sz w:val="24"/>
          <w:szCs w:val="24"/>
          <w:lang w:val="pl-PL"/>
        </w:rPr>
        <w:t>ości zmierzających do weryfikacji standardowego Formularza Danych (SDF) obszaru Natura 2000 Grabia PLH100021 oraz zmian</w:t>
      </w:r>
      <w:r w:rsidR="006522EB" w:rsidRPr="00271CB8">
        <w:rPr>
          <w:rFonts w:ascii="Times New Roman" w:hAnsi="Times New Roman"/>
          <w:sz w:val="24"/>
          <w:szCs w:val="24"/>
          <w:lang w:val="pl-PL"/>
        </w:rPr>
        <w:t>y planu zadań ochronnych dla tego obszaru.</w:t>
      </w:r>
    </w:p>
    <w:p w:rsidR="00F47D8A" w:rsidRDefault="00F47D8A" w:rsidP="00F47D8A">
      <w:pPr>
        <w:pStyle w:val="Standard"/>
        <w:widowControl w:val="0"/>
        <w:autoSpaceDE w:val="0"/>
        <w:snapToGrid w:val="0"/>
        <w:spacing w:after="120" w:line="288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31308D">
        <w:rPr>
          <w:rFonts w:ascii="Times New Roman" w:hAnsi="Times New Roman"/>
          <w:sz w:val="24"/>
          <w:szCs w:val="24"/>
          <w:lang w:val="pl-PL"/>
        </w:rPr>
        <w:t xml:space="preserve">Na podstawie wyników inwentaryzacji przyrodniczej sporządzonej w ramach uzupełnienia stanu wiedzy Regionalny Dyrektor Ochrony Środowiska w Łodzi przystąpi również do zmiany planu zadań ochronnych dla ww. obszaru w zakresie: identyfikacji istniejących i potencjalnych </w:t>
      </w:r>
      <w:r w:rsidRPr="0031308D">
        <w:rPr>
          <w:rFonts w:ascii="Times New Roman" w:hAnsi="Times New Roman"/>
          <w:sz w:val="24"/>
          <w:szCs w:val="24"/>
          <w:lang w:val="pl-PL"/>
        </w:rPr>
        <w:lastRenderedPageBreak/>
        <w:t xml:space="preserve">zagrożeń dla zachowania właściwego stanu ochrony siedlisk przyrodniczych oraz gatunków zwierząt i ich siedlisk będących przedmiotami ochrony; celów działań ochronnych; działań ochronnych ze wskazaniem podmiotów odpowiedzialnych za ich wykonanie i obszarów ich wdrażania; obszarów wdrażania działań dotyczących monitoringu stanu ochrony przedmiotów ochrony oraz monitoringu realizacji celów działań ochronnych w oparciu o nowe dane </w:t>
      </w:r>
      <w:r w:rsidRPr="0031308D">
        <w:rPr>
          <w:rFonts w:ascii="Times New Roman" w:hAnsi="Times New Roman"/>
          <w:sz w:val="24"/>
          <w:szCs w:val="24"/>
          <w:lang w:val="pl-PL"/>
        </w:rPr>
        <w:br/>
        <w:t>w odniesieniu do przedmiotów ochrony objętych uzupełnieniem stanu wiedzy.</w:t>
      </w:r>
    </w:p>
    <w:p w:rsidR="000470D4" w:rsidRPr="000470D4" w:rsidRDefault="000470D4" w:rsidP="000470D4">
      <w:pPr>
        <w:pStyle w:val="Standard"/>
        <w:widowControl w:val="0"/>
        <w:autoSpaceDE w:val="0"/>
        <w:snapToGrid w:val="0"/>
        <w:spacing w:after="120" w:line="288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0470D4">
        <w:rPr>
          <w:rFonts w:ascii="Times New Roman" w:hAnsi="Times New Roman"/>
          <w:sz w:val="24"/>
          <w:szCs w:val="24"/>
          <w:lang w:val="pl-PL"/>
        </w:rPr>
        <w:t>W projekcie zmiany planu zadań ochronnych zostanie również zamieszczona zaktualizowana mapa obszaru Natura 2000.</w:t>
      </w:r>
    </w:p>
    <w:p w:rsidR="00F47D8A" w:rsidRDefault="00F47D8A" w:rsidP="00F47D8A">
      <w:pPr>
        <w:autoSpaceDE w:val="0"/>
        <w:autoSpaceDN w:val="0"/>
        <w:adjustRightInd w:val="0"/>
        <w:spacing w:after="12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2219">
        <w:rPr>
          <w:rFonts w:ascii="Times New Roman" w:hAnsi="Times New Roman"/>
          <w:sz w:val="24"/>
          <w:szCs w:val="24"/>
        </w:rPr>
        <w:t xml:space="preserve">Zmiana planu zadań ochronnych będzie przeprowadzona na zasadach określonych w art. 28 ustawy z dnia 16 kwietnia 2004 r. o ochronie przyrody (Dz. U. z 2018 r. poz. 142 i 10) oraz art. 39 </w:t>
      </w:r>
      <w:r w:rsidRPr="006D2219">
        <w:rPr>
          <w:rFonts w:ascii="Times New Roman" w:hAnsi="Times New Roman"/>
          <w:bCs/>
          <w:kern w:val="36"/>
          <w:sz w:val="24"/>
          <w:szCs w:val="24"/>
        </w:rPr>
        <w:t xml:space="preserve">ustawy z dnia 3 października 2008 r. o udostępnianiu informacji o środowisku i jego ochronie, udziale społeczeństwa w ochronie środowiska oraz o ocenach oddziaływania na środowisko </w:t>
      </w:r>
      <w:r>
        <w:rPr>
          <w:rFonts w:ascii="Times New Roman" w:hAnsi="Times New Roman"/>
          <w:bCs/>
          <w:kern w:val="36"/>
          <w:sz w:val="24"/>
          <w:szCs w:val="24"/>
        </w:rPr>
        <w:br/>
      </w:r>
      <w:r w:rsidRPr="006D2219">
        <w:rPr>
          <w:rFonts w:ascii="Times New Roman" w:hAnsi="Times New Roman"/>
          <w:bCs/>
          <w:kern w:val="36"/>
          <w:sz w:val="24"/>
          <w:szCs w:val="24"/>
        </w:rPr>
        <w:t>(Dz. U. z 2017 r. poz. 1405, z późn. zm.).</w:t>
      </w:r>
      <w:r w:rsidRPr="006D2219">
        <w:rPr>
          <w:bCs/>
          <w:kern w:val="36"/>
          <w:sz w:val="24"/>
          <w:szCs w:val="24"/>
        </w:rPr>
        <w:t xml:space="preserve"> </w:t>
      </w:r>
      <w:r w:rsidRPr="006D2219">
        <w:rPr>
          <w:rFonts w:ascii="Times New Roman" w:hAnsi="Times New Roman"/>
          <w:color w:val="000000"/>
          <w:sz w:val="24"/>
          <w:szCs w:val="24"/>
        </w:rPr>
        <w:t>Projekt zmiany planu zadań ochronnych, zostanie sporz</w:t>
      </w:r>
      <w:r w:rsidRPr="006D221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6D2219">
        <w:rPr>
          <w:rFonts w:ascii="Times New Roman" w:hAnsi="Times New Roman"/>
          <w:color w:val="000000"/>
          <w:sz w:val="24"/>
          <w:szCs w:val="24"/>
        </w:rPr>
        <w:t>dzony zgodnie z rozporządzeniem Ministra Środowiska z dnia 17 lutego 2010 r. w sprawie sporządzania projektu planu zadań ochronnych dla obszaru Natura 2000 (Dz. U. Nr 34, poz. 186, z późn. zm.). Na podstawie</w:t>
      </w:r>
      <w:r w:rsidRPr="006D2219">
        <w:rPr>
          <w:rFonts w:ascii="Times New Roman" w:hAnsi="Times New Roman"/>
          <w:sz w:val="24"/>
          <w:szCs w:val="24"/>
        </w:rPr>
        <w:t xml:space="preserve"> § 6 w związku z § 2 ww. rozporządzenia, tryb sporządzenia projektu zmiany planu zadań ochronnych dla obszaru Natura 2000 obejmuje m.in. obowiązek podania do publicznej wiadomości informacji o zamiarze przystąpienia do sporządzenia projektu planu zadań ochronnych.</w:t>
      </w:r>
    </w:p>
    <w:p w:rsidR="00F47D8A" w:rsidRPr="006D2219" w:rsidRDefault="00F47D8A" w:rsidP="00F47D8A">
      <w:pPr>
        <w:autoSpaceDE w:val="0"/>
        <w:autoSpaceDN w:val="0"/>
        <w:adjustRightInd w:val="0"/>
        <w:spacing w:after="12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2219">
        <w:rPr>
          <w:rFonts w:ascii="Times New Roman" w:hAnsi="Times New Roman"/>
          <w:sz w:val="24"/>
          <w:szCs w:val="24"/>
        </w:rPr>
        <w:t xml:space="preserve">Regionalny Dyrektor Ochrony Środowiska w Łodzi zapewni zainteresowanym osobom </w:t>
      </w:r>
      <w:r>
        <w:rPr>
          <w:rFonts w:ascii="Times New Roman" w:hAnsi="Times New Roman"/>
          <w:sz w:val="24"/>
          <w:szCs w:val="24"/>
        </w:rPr>
        <w:br/>
      </w:r>
      <w:r w:rsidRPr="006D2219">
        <w:rPr>
          <w:rFonts w:ascii="Times New Roman" w:hAnsi="Times New Roman"/>
          <w:sz w:val="24"/>
          <w:szCs w:val="24"/>
        </w:rPr>
        <w:t>i podmiotom prowadzącym działalność w obrębie siedlisk gatunków, dla których ochrony wyznaczono obszar Natura 2000, udział w pracach związanych ze zmianą tego dokumentu poprzez wydanie stosownych obwieszczeń oraz zamieszczenie pełnej informacji dotyczącej trwającego procesu planistycznego w Biuletynie Informacji Publicznej Regionalnej Dyrekcji Ochrony Środowiska w Łodzi pod adresem internetowym: http://lodz.rdos.gov.pl/.</w:t>
      </w:r>
    </w:p>
    <w:p w:rsidR="00F47D8A" w:rsidRPr="00271CB8" w:rsidRDefault="00F47D8A" w:rsidP="00761A5F">
      <w:pPr>
        <w:pStyle w:val="Standard"/>
        <w:widowControl w:val="0"/>
        <w:autoSpaceDE w:val="0"/>
        <w:snapToGrid w:val="0"/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71CB8" w:rsidRPr="00271CB8" w:rsidRDefault="006522EB" w:rsidP="00761A5F">
      <w:pPr>
        <w:autoSpaceDE w:val="0"/>
        <w:autoSpaceDN w:val="0"/>
        <w:adjustRightInd w:val="0"/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CB8">
        <w:rPr>
          <w:rFonts w:ascii="Times New Roman" w:hAnsi="Times New Roman"/>
          <w:sz w:val="24"/>
          <w:szCs w:val="24"/>
        </w:rPr>
        <w:tab/>
      </w:r>
    </w:p>
    <w:p w:rsidR="0057509F" w:rsidRDefault="00271CB8" w:rsidP="00271CB8">
      <w:pPr>
        <w:autoSpaceDE w:val="0"/>
        <w:autoSpaceDN w:val="0"/>
        <w:adjustRightInd w:val="0"/>
        <w:spacing w:after="120" w:line="288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509F" w:rsidRDefault="0057509F" w:rsidP="00BB38DA">
      <w:pPr>
        <w:spacing w:after="0" w:line="312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F737B1" w:rsidRDefault="00F737B1" w:rsidP="0057509F">
      <w:pPr>
        <w:tabs>
          <w:tab w:val="left" w:pos="435"/>
        </w:tabs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BE4F57" w:rsidRDefault="00BE4F57" w:rsidP="0057509F">
      <w:pPr>
        <w:tabs>
          <w:tab w:val="left" w:pos="43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71CB8" w:rsidRDefault="00271CB8" w:rsidP="0057509F">
      <w:pPr>
        <w:tabs>
          <w:tab w:val="left" w:pos="43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7509F" w:rsidRDefault="0057509F" w:rsidP="0057509F">
      <w:pPr>
        <w:tabs>
          <w:tab w:val="left" w:pos="43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57509F" w:rsidSect="00271CB8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1D" w:rsidRDefault="0052221D" w:rsidP="001C170D">
      <w:pPr>
        <w:spacing w:after="0" w:line="240" w:lineRule="auto"/>
      </w:pPr>
      <w:r>
        <w:separator/>
      </w:r>
    </w:p>
  </w:endnote>
  <w:endnote w:type="continuationSeparator" w:id="1">
    <w:p w:rsidR="0052221D" w:rsidRDefault="0052221D" w:rsidP="001C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DB" w:rsidRDefault="00901BDB" w:rsidP="006F2109">
    <w:pPr>
      <w:pStyle w:val="Stopka"/>
      <w:jc w:val="center"/>
      <w:rPr>
        <w:sz w:val="24"/>
        <w:szCs w:val="24"/>
      </w:rPr>
    </w:pPr>
  </w:p>
  <w:p w:rsidR="00A70204" w:rsidRDefault="002073F7" w:rsidP="006F2109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7620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7" w:rsidRDefault="002073F7" w:rsidP="00DB38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72200" cy="7620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1D" w:rsidRDefault="0052221D" w:rsidP="001C170D">
      <w:pPr>
        <w:spacing w:after="0" w:line="240" w:lineRule="auto"/>
      </w:pPr>
      <w:r>
        <w:separator/>
      </w:r>
    </w:p>
  </w:footnote>
  <w:footnote w:type="continuationSeparator" w:id="1">
    <w:p w:rsidR="0052221D" w:rsidRDefault="0052221D" w:rsidP="001C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7" w:rsidRDefault="00207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-146685</wp:posOffset>
          </wp:positionV>
          <wp:extent cx="4156075" cy="1052195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841"/>
    <w:multiLevelType w:val="hybridMultilevel"/>
    <w:tmpl w:val="5FB2915E"/>
    <w:lvl w:ilvl="0" w:tplc="C3C6F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E2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45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8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C2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9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0F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66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0A93"/>
    <w:multiLevelType w:val="hybridMultilevel"/>
    <w:tmpl w:val="C3285CC0"/>
    <w:lvl w:ilvl="0" w:tplc="A6A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2E6F"/>
    <w:multiLevelType w:val="hybridMultilevel"/>
    <w:tmpl w:val="0E2C09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3E57AD"/>
    <w:multiLevelType w:val="hybridMultilevel"/>
    <w:tmpl w:val="9006B5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C702FF"/>
    <w:multiLevelType w:val="hybridMultilevel"/>
    <w:tmpl w:val="3374755A"/>
    <w:lvl w:ilvl="0" w:tplc="8E421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975B3"/>
    <w:multiLevelType w:val="hybridMultilevel"/>
    <w:tmpl w:val="019055B8"/>
    <w:lvl w:ilvl="0" w:tplc="D3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96603"/>
    <w:multiLevelType w:val="hybridMultilevel"/>
    <w:tmpl w:val="27B46C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062442"/>
    <w:multiLevelType w:val="hybridMultilevel"/>
    <w:tmpl w:val="64E8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C170D"/>
    <w:rsid w:val="0000018D"/>
    <w:rsid w:val="00024328"/>
    <w:rsid w:val="000245D5"/>
    <w:rsid w:val="0002686E"/>
    <w:rsid w:val="0003638D"/>
    <w:rsid w:val="00045D53"/>
    <w:rsid w:val="00046915"/>
    <w:rsid w:val="000470D4"/>
    <w:rsid w:val="000745BA"/>
    <w:rsid w:val="000778E6"/>
    <w:rsid w:val="00085419"/>
    <w:rsid w:val="000A052A"/>
    <w:rsid w:val="000B0F29"/>
    <w:rsid w:val="000C21A7"/>
    <w:rsid w:val="000E33ED"/>
    <w:rsid w:val="000E3CFF"/>
    <w:rsid w:val="000E52A2"/>
    <w:rsid w:val="000F0E25"/>
    <w:rsid w:val="00112E85"/>
    <w:rsid w:val="00116055"/>
    <w:rsid w:val="001278D3"/>
    <w:rsid w:val="00132292"/>
    <w:rsid w:val="00132389"/>
    <w:rsid w:val="001362D0"/>
    <w:rsid w:val="00143821"/>
    <w:rsid w:val="00144D94"/>
    <w:rsid w:val="00157AAB"/>
    <w:rsid w:val="0016167C"/>
    <w:rsid w:val="00161B6F"/>
    <w:rsid w:val="0016514E"/>
    <w:rsid w:val="0018379B"/>
    <w:rsid w:val="0018770A"/>
    <w:rsid w:val="001A009B"/>
    <w:rsid w:val="001A0A43"/>
    <w:rsid w:val="001A3A9B"/>
    <w:rsid w:val="001A4383"/>
    <w:rsid w:val="001A6A78"/>
    <w:rsid w:val="001A7AF7"/>
    <w:rsid w:val="001C170D"/>
    <w:rsid w:val="001C2229"/>
    <w:rsid w:val="001D08AA"/>
    <w:rsid w:val="001D73E5"/>
    <w:rsid w:val="001E1790"/>
    <w:rsid w:val="001F0046"/>
    <w:rsid w:val="001F7144"/>
    <w:rsid w:val="00204440"/>
    <w:rsid w:val="002073F7"/>
    <w:rsid w:val="00223821"/>
    <w:rsid w:val="002250D4"/>
    <w:rsid w:val="00232D49"/>
    <w:rsid w:val="00245013"/>
    <w:rsid w:val="002451CE"/>
    <w:rsid w:val="00245BC2"/>
    <w:rsid w:val="002461E7"/>
    <w:rsid w:val="00271CB8"/>
    <w:rsid w:val="00272451"/>
    <w:rsid w:val="002A1A2A"/>
    <w:rsid w:val="002A43AE"/>
    <w:rsid w:val="002A4B36"/>
    <w:rsid w:val="002A7537"/>
    <w:rsid w:val="002B3EF8"/>
    <w:rsid w:val="002C23B9"/>
    <w:rsid w:val="002C29AD"/>
    <w:rsid w:val="002D3867"/>
    <w:rsid w:val="002E7167"/>
    <w:rsid w:val="002F63B9"/>
    <w:rsid w:val="00300626"/>
    <w:rsid w:val="003138DD"/>
    <w:rsid w:val="00316E41"/>
    <w:rsid w:val="00321624"/>
    <w:rsid w:val="00323D1E"/>
    <w:rsid w:val="00324EFE"/>
    <w:rsid w:val="00327F42"/>
    <w:rsid w:val="00345CCC"/>
    <w:rsid w:val="00354621"/>
    <w:rsid w:val="00356FB5"/>
    <w:rsid w:val="00365F6A"/>
    <w:rsid w:val="00373661"/>
    <w:rsid w:val="00377E27"/>
    <w:rsid w:val="00385E92"/>
    <w:rsid w:val="003C0BF5"/>
    <w:rsid w:val="003C36CF"/>
    <w:rsid w:val="003C5583"/>
    <w:rsid w:val="003D68AF"/>
    <w:rsid w:val="003E6977"/>
    <w:rsid w:val="003E74A1"/>
    <w:rsid w:val="003E75A2"/>
    <w:rsid w:val="003F350E"/>
    <w:rsid w:val="004025FB"/>
    <w:rsid w:val="004113AA"/>
    <w:rsid w:val="00414824"/>
    <w:rsid w:val="00420943"/>
    <w:rsid w:val="0042462C"/>
    <w:rsid w:val="00430B91"/>
    <w:rsid w:val="00431C12"/>
    <w:rsid w:val="0043288D"/>
    <w:rsid w:val="0043587D"/>
    <w:rsid w:val="00435D97"/>
    <w:rsid w:val="004564A2"/>
    <w:rsid w:val="0046686B"/>
    <w:rsid w:val="00473609"/>
    <w:rsid w:val="004A0EC7"/>
    <w:rsid w:val="004A1B98"/>
    <w:rsid w:val="004A32CC"/>
    <w:rsid w:val="004B4FD7"/>
    <w:rsid w:val="004C4768"/>
    <w:rsid w:val="004D001B"/>
    <w:rsid w:val="004E12EE"/>
    <w:rsid w:val="004E48E5"/>
    <w:rsid w:val="004F3AFB"/>
    <w:rsid w:val="004F4C9A"/>
    <w:rsid w:val="005023CA"/>
    <w:rsid w:val="0052221D"/>
    <w:rsid w:val="00526C28"/>
    <w:rsid w:val="005273BB"/>
    <w:rsid w:val="00537ABC"/>
    <w:rsid w:val="005477CF"/>
    <w:rsid w:val="005527AB"/>
    <w:rsid w:val="00570962"/>
    <w:rsid w:val="00573C6F"/>
    <w:rsid w:val="0057509F"/>
    <w:rsid w:val="00580EF6"/>
    <w:rsid w:val="0058196C"/>
    <w:rsid w:val="00593BA6"/>
    <w:rsid w:val="00595230"/>
    <w:rsid w:val="005A35B9"/>
    <w:rsid w:val="005B2570"/>
    <w:rsid w:val="005B2CCB"/>
    <w:rsid w:val="005D4458"/>
    <w:rsid w:val="005E6F7D"/>
    <w:rsid w:val="005F358B"/>
    <w:rsid w:val="005F371A"/>
    <w:rsid w:val="00607675"/>
    <w:rsid w:val="006118ED"/>
    <w:rsid w:val="0063595D"/>
    <w:rsid w:val="00643DD4"/>
    <w:rsid w:val="006522EB"/>
    <w:rsid w:val="00657CFB"/>
    <w:rsid w:val="0067573A"/>
    <w:rsid w:val="00680F4A"/>
    <w:rsid w:val="00682BEC"/>
    <w:rsid w:val="006954BA"/>
    <w:rsid w:val="006A1374"/>
    <w:rsid w:val="006A5D76"/>
    <w:rsid w:val="006B3275"/>
    <w:rsid w:val="006C36F7"/>
    <w:rsid w:val="006C62E8"/>
    <w:rsid w:val="006D329D"/>
    <w:rsid w:val="006E68AB"/>
    <w:rsid w:val="006F121E"/>
    <w:rsid w:val="006F2109"/>
    <w:rsid w:val="006F2818"/>
    <w:rsid w:val="00713AC9"/>
    <w:rsid w:val="00714D13"/>
    <w:rsid w:val="00736FF4"/>
    <w:rsid w:val="00751EC5"/>
    <w:rsid w:val="00761A5F"/>
    <w:rsid w:val="007633E7"/>
    <w:rsid w:val="00765B03"/>
    <w:rsid w:val="007711BC"/>
    <w:rsid w:val="00776600"/>
    <w:rsid w:val="00781899"/>
    <w:rsid w:val="007824B3"/>
    <w:rsid w:val="00791626"/>
    <w:rsid w:val="00796E8B"/>
    <w:rsid w:val="007C619F"/>
    <w:rsid w:val="007E6A5B"/>
    <w:rsid w:val="00813F15"/>
    <w:rsid w:val="008153B7"/>
    <w:rsid w:val="0082295F"/>
    <w:rsid w:val="0082617A"/>
    <w:rsid w:val="00827AF6"/>
    <w:rsid w:val="00840273"/>
    <w:rsid w:val="00840B14"/>
    <w:rsid w:val="00843379"/>
    <w:rsid w:val="00844A8A"/>
    <w:rsid w:val="00851D6B"/>
    <w:rsid w:val="0087330D"/>
    <w:rsid w:val="008874F0"/>
    <w:rsid w:val="0089657C"/>
    <w:rsid w:val="008A6CE8"/>
    <w:rsid w:val="008B060A"/>
    <w:rsid w:val="008C61D9"/>
    <w:rsid w:val="008D233B"/>
    <w:rsid w:val="008E3935"/>
    <w:rsid w:val="008E6450"/>
    <w:rsid w:val="008E6D68"/>
    <w:rsid w:val="008E6F3F"/>
    <w:rsid w:val="00901BDB"/>
    <w:rsid w:val="0090209B"/>
    <w:rsid w:val="00910B40"/>
    <w:rsid w:val="009164E1"/>
    <w:rsid w:val="00945237"/>
    <w:rsid w:val="00945720"/>
    <w:rsid w:val="009459DD"/>
    <w:rsid w:val="009737E3"/>
    <w:rsid w:val="009754DB"/>
    <w:rsid w:val="00976CBF"/>
    <w:rsid w:val="009A2608"/>
    <w:rsid w:val="009A3610"/>
    <w:rsid w:val="009B1C5B"/>
    <w:rsid w:val="009B4DE9"/>
    <w:rsid w:val="009C0FED"/>
    <w:rsid w:val="009C21E7"/>
    <w:rsid w:val="009D4595"/>
    <w:rsid w:val="009D51C3"/>
    <w:rsid w:val="009E47AA"/>
    <w:rsid w:val="009F0EA6"/>
    <w:rsid w:val="009F6F12"/>
    <w:rsid w:val="00A03006"/>
    <w:rsid w:val="00A0314B"/>
    <w:rsid w:val="00A10AAB"/>
    <w:rsid w:val="00A10DE4"/>
    <w:rsid w:val="00A303B4"/>
    <w:rsid w:val="00A41DE9"/>
    <w:rsid w:val="00A4762E"/>
    <w:rsid w:val="00A47880"/>
    <w:rsid w:val="00A5098A"/>
    <w:rsid w:val="00A5631A"/>
    <w:rsid w:val="00A67269"/>
    <w:rsid w:val="00A70204"/>
    <w:rsid w:val="00A777AF"/>
    <w:rsid w:val="00A80270"/>
    <w:rsid w:val="00A824C7"/>
    <w:rsid w:val="00A85EDB"/>
    <w:rsid w:val="00AA74AD"/>
    <w:rsid w:val="00AB10C1"/>
    <w:rsid w:val="00AB4A60"/>
    <w:rsid w:val="00AC0435"/>
    <w:rsid w:val="00AC609F"/>
    <w:rsid w:val="00AD478B"/>
    <w:rsid w:val="00B01172"/>
    <w:rsid w:val="00B02917"/>
    <w:rsid w:val="00B03AEB"/>
    <w:rsid w:val="00B17B0C"/>
    <w:rsid w:val="00B25CAE"/>
    <w:rsid w:val="00B26DA7"/>
    <w:rsid w:val="00B3674F"/>
    <w:rsid w:val="00B45829"/>
    <w:rsid w:val="00B5427D"/>
    <w:rsid w:val="00B6421E"/>
    <w:rsid w:val="00B642B4"/>
    <w:rsid w:val="00B64545"/>
    <w:rsid w:val="00B72E7C"/>
    <w:rsid w:val="00B84039"/>
    <w:rsid w:val="00B856AF"/>
    <w:rsid w:val="00B977D5"/>
    <w:rsid w:val="00BB38DA"/>
    <w:rsid w:val="00BD02D2"/>
    <w:rsid w:val="00BE1F3E"/>
    <w:rsid w:val="00BE2A43"/>
    <w:rsid w:val="00BE4F57"/>
    <w:rsid w:val="00BF1BBF"/>
    <w:rsid w:val="00BF7A9A"/>
    <w:rsid w:val="00C034D5"/>
    <w:rsid w:val="00C119C9"/>
    <w:rsid w:val="00C3535C"/>
    <w:rsid w:val="00C355C4"/>
    <w:rsid w:val="00C42FCD"/>
    <w:rsid w:val="00C54EE7"/>
    <w:rsid w:val="00C86DB4"/>
    <w:rsid w:val="00C90304"/>
    <w:rsid w:val="00CA04D7"/>
    <w:rsid w:val="00CA1529"/>
    <w:rsid w:val="00CB3B2F"/>
    <w:rsid w:val="00CD6536"/>
    <w:rsid w:val="00CE5159"/>
    <w:rsid w:val="00CE52D8"/>
    <w:rsid w:val="00CF334D"/>
    <w:rsid w:val="00CF7294"/>
    <w:rsid w:val="00D03714"/>
    <w:rsid w:val="00D21445"/>
    <w:rsid w:val="00D34764"/>
    <w:rsid w:val="00D34E55"/>
    <w:rsid w:val="00D4705D"/>
    <w:rsid w:val="00D82C0B"/>
    <w:rsid w:val="00D83B3A"/>
    <w:rsid w:val="00D84A9B"/>
    <w:rsid w:val="00D85051"/>
    <w:rsid w:val="00D87AF8"/>
    <w:rsid w:val="00D91256"/>
    <w:rsid w:val="00DB06F1"/>
    <w:rsid w:val="00DB3857"/>
    <w:rsid w:val="00DB6E7C"/>
    <w:rsid w:val="00DD16EE"/>
    <w:rsid w:val="00DF0457"/>
    <w:rsid w:val="00DF5667"/>
    <w:rsid w:val="00E2472F"/>
    <w:rsid w:val="00E27904"/>
    <w:rsid w:val="00E411AF"/>
    <w:rsid w:val="00E42C2A"/>
    <w:rsid w:val="00E47409"/>
    <w:rsid w:val="00E47E1A"/>
    <w:rsid w:val="00E53F76"/>
    <w:rsid w:val="00E659A7"/>
    <w:rsid w:val="00E6711E"/>
    <w:rsid w:val="00E817CD"/>
    <w:rsid w:val="00E8553C"/>
    <w:rsid w:val="00E9462E"/>
    <w:rsid w:val="00EA1069"/>
    <w:rsid w:val="00EA737C"/>
    <w:rsid w:val="00EB5646"/>
    <w:rsid w:val="00EC1913"/>
    <w:rsid w:val="00EC5570"/>
    <w:rsid w:val="00EC5E21"/>
    <w:rsid w:val="00EC5E45"/>
    <w:rsid w:val="00EC7879"/>
    <w:rsid w:val="00EE28A7"/>
    <w:rsid w:val="00F22288"/>
    <w:rsid w:val="00F461BF"/>
    <w:rsid w:val="00F47D8A"/>
    <w:rsid w:val="00F52413"/>
    <w:rsid w:val="00F62397"/>
    <w:rsid w:val="00F71BB0"/>
    <w:rsid w:val="00F737B1"/>
    <w:rsid w:val="00F751CE"/>
    <w:rsid w:val="00F82A30"/>
    <w:rsid w:val="00F94E63"/>
    <w:rsid w:val="00F970A0"/>
    <w:rsid w:val="00FC1AA2"/>
    <w:rsid w:val="00FC73C4"/>
    <w:rsid w:val="00FD50A7"/>
    <w:rsid w:val="00FD6AE2"/>
    <w:rsid w:val="00FD753A"/>
    <w:rsid w:val="00FE32D9"/>
    <w:rsid w:val="00FE451D"/>
    <w:rsid w:val="00FE54B6"/>
    <w:rsid w:val="00FF4EC8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F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D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1D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1D6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D6B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51D6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51D6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51D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70D"/>
  </w:style>
  <w:style w:type="paragraph" w:styleId="Stopka">
    <w:name w:val="footer"/>
    <w:basedOn w:val="Normalny"/>
    <w:link w:val="StopkaZnak"/>
    <w:uiPriority w:val="99"/>
    <w:semiHidden/>
    <w:unhideWhenUsed/>
    <w:rsid w:val="001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70D"/>
  </w:style>
  <w:style w:type="paragraph" w:styleId="Tekstdymka">
    <w:name w:val="Balloon Text"/>
    <w:basedOn w:val="Normalny"/>
    <w:link w:val="TekstdymkaZnak"/>
    <w:uiPriority w:val="99"/>
    <w:semiHidden/>
    <w:unhideWhenUsed/>
    <w:rsid w:val="001C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B0F2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0F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51D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51D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51D6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1D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51D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51D6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51D6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851D6B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D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1D6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2E716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7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7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86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867"/>
    <w:rPr>
      <w:vertAlign w:val="superscript"/>
    </w:rPr>
  </w:style>
  <w:style w:type="character" w:styleId="Hipercze">
    <w:name w:val="Hyperlink"/>
    <w:uiPriority w:val="99"/>
    <w:unhideWhenUsed/>
    <w:rsid w:val="00E9462E"/>
    <w:rPr>
      <w:color w:val="0000FF"/>
      <w:u w:val="single"/>
    </w:rPr>
  </w:style>
  <w:style w:type="paragraph" w:customStyle="1" w:styleId="Standard">
    <w:name w:val="Standard"/>
    <w:link w:val="StandardZnak"/>
    <w:rsid w:val="00843379"/>
    <w:pPr>
      <w:suppressAutoHyphens/>
      <w:autoSpaceDN w:val="0"/>
      <w:textAlignment w:val="baseline"/>
    </w:pPr>
    <w:rPr>
      <w:kern w:val="3"/>
      <w:sz w:val="22"/>
      <w:lang w:val="en-GB"/>
    </w:rPr>
  </w:style>
  <w:style w:type="character" w:customStyle="1" w:styleId="StandardZnak">
    <w:name w:val="Standard Znak"/>
    <w:link w:val="Standard"/>
    <w:rsid w:val="00843379"/>
    <w:rPr>
      <w:kern w:val="3"/>
      <w:sz w:val="22"/>
      <w:lang w:val="en-GB"/>
    </w:rPr>
  </w:style>
  <w:style w:type="paragraph" w:styleId="Akapitzlist">
    <w:name w:val="List Paragraph"/>
    <w:basedOn w:val="Normalny"/>
    <w:uiPriority w:val="34"/>
    <w:qFormat/>
    <w:rsid w:val="00CA1529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CA15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81D3-D3EF-4A5E-8E9F-5823D2B2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27 stycznia 2010 r</vt:lpstr>
    </vt:vector>
  </TitlesOfParts>
  <Company>(none)</Company>
  <LinksUpToDate>false</LinksUpToDate>
  <CharactersWithSpaces>4517</CharactersWithSpaces>
  <SharedDoc>false</SharedDoc>
  <HLinks>
    <vt:vector size="12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http://warszawa.rdos.gov.pl/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http://lodz.rdos.gov.pl/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27 stycznia 2010 r</dc:title>
  <dc:creator>Adam</dc:creator>
  <dc:description>Planowany przez RDOŚ tryb wyłonienia koordynatorów i ekspertów</dc:description>
  <cp:lastModifiedBy>e.pienkowska</cp:lastModifiedBy>
  <cp:revision>14</cp:revision>
  <cp:lastPrinted>2018-04-11T10:05:00Z</cp:lastPrinted>
  <dcterms:created xsi:type="dcterms:W3CDTF">2017-11-13T20:11:00Z</dcterms:created>
  <dcterms:modified xsi:type="dcterms:W3CDTF">2018-04-11T12:58:00Z</dcterms:modified>
</cp:coreProperties>
</file>